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1F" w:rsidRPr="00960734" w:rsidRDefault="00454D63" w:rsidP="00960734">
      <w:pPr>
        <w:spacing w:line="6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 w:rsidRPr="00960734">
        <w:rPr>
          <w:rFonts w:ascii="仿宋" w:eastAsia="仿宋" w:hAnsi="仿宋" w:cs="仿宋" w:hint="eastAsia"/>
          <w:b/>
          <w:sz w:val="32"/>
          <w:szCs w:val="32"/>
        </w:rPr>
        <w:t>决策咨询</w:t>
      </w:r>
      <w:r w:rsidR="00150B22" w:rsidRPr="00960734">
        <w:rPr>
          <w:rFonts w:ascii="仿宋" w:eastAsia="仿宋" w:hAnsi="仿宋" w:cs="仿宋" w:hint="eastAsia"/>
          <w:b/>
          <w:sz w:val="32"/>
          <w:szCs w:val="32"/>
        </w:rPr>
        <w:t>专项</w:t>
      </w:r>
      <w:r w:rsidRPr="00960734">
        <w:rPr>
          <w:rFonts w:ascii="仿宋" w:eastAsia="仿宋" w:hAnsi="仿宋" w:cs="仿宋" w:hint="eastAsia"/>
          <w:b/>
          <w:sz w:val="32"/>
          <w:szCs w:val="32"/>
        </w:rPr>
        <w:t>项目</w:t>
      </w:r>
      <w:r w:rsidR="00150B22" w:rsidRPr="00960734">
        <w:rPr>
          <w:rFonts w:ascii="仿宋" w:eastAsia="仿宋" w:hAnsi="仿宋" w:cs="仿宋" w:hint="eastAsia"/>
          <w:b/>
          <w:sz w:val="32"/>
          <w:szCs w:val="32"/>
        </w:rPr>
        <w:t>选题指南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1</w:t>
      </w:r>
      <w:r w:rsidRPr="00440BD7">
        <w:rPr>
          <w:rFonts w:hint="eastAsia"/>
          <w:sz w:val="28"/>
        </w:rPr>
        <w:t>．习近平总书记治国理政新理念新思想新战略研究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2</w:t>
      </w:r>
      <w:r w:rsidRPr="00440BD7">
        <w:rPr>
          <w:rFonts w:hint="eastAsia"/>
          <w:sz w:val="28"/>
        </w:rPr>
        <w:t>．河南促进产业结构优化升级的思路及改革创新研究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3</w:t>
      </w:r>
      <w:r w:rsidRPr="00440BD7">
        <w:rPr>
          <w:rFonts w:hint="eastAsia"/>
          <w:sz w:val="28"/>
        </w:rPr>
        <w:t>．河南推进创新驱动发展的实践与探索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5</w:t>
      </w:r>
      <w:r w:rsidRPr="00440BD7">
        <w:rPr>
          <w:rFonts w:hint="eastAsia"/>
          <w:sz w:val="28"/>
        </w:rPr>
        <w:t>．河南加快推进新型城镇化建设存在的问题及对策建议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6</w:t>
      </w:r>
      <w:r w:rsidRPr="00440BD7">
        <w:rPr>
          <w:rFonts w:hint="eastAsia"/>
          <w:sz w:val="28"/>
        </w:rPr>
        <w:t>．强化河南国家战略规划和战略平台叠加效应对策研究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7</w:t>
      </w:r>
      <w:r w:rsidRPr="00440BD7">
        <w:rPr>
          <w:rFonts w:hint="eastAsia"/>
          <w:sz w:val="28"/>
        </w:rPr>
        <w:t>．河南推进供给侧结构性改革中的问题及对策研究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8</w:t>
      </w:r>
      <w:r w:rsidRPr="00440BD7">
        <w:rPr>
          <w:rFonts w:hint="eastAsia"/>
          <w:sz w:val="28"/>
        </w:rPr>
        <w:t>．河南防范和化解金融、房地产和社会风险问题研究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9</w:t>
      </w:r>
      <w:r w:rsidRPr="00440BD7">
        <w:rPr>
          <w:rFonts w:hint="eastAsia"/>
          <w:sz w:val="28"/>
        </w:rPr>
        <w:t>．河南建设经济强省重大战略举措研究</w:t>
      </w:r>
    </w:p>
    <w:p w:rsidR="00454D63" w:rsidRPr="00440BD7" w:rsidRDefault="00454D63" w:rsidP="00454D63">
      <w:pPr>
        <w:adjustRightInd w:val="0"/>
        <w:snapToGrid w:val="0"/>
        <w:spacing w:line="360" w:lineRule="auto"/>
        <w:ind w:firstLine="567"/>
        <w:rPr>
          <w:sz w:val="28"/>
        </w:rPr>
      </w:pPr>
      <w:r w:rsidRPr="00440BD7">
        <w:rPr>
          <w:rFonts w:hint="eastAsia"/>
          <w:sz w:val="28"/>
        </w:rPr>
        <w:t>10</w:t>
      </w:r>
      <w:r w:rsidRPr="00440BD7">
        <w:rPr>
          <w:rFonts w:hint="eastAsia"/>
          <w:sz w:val="28"/>
        </w:rPr>
        <w:t>．河南经济转型升级的阶段特征、内在机理及重大思路研究</w:t>
      </w:r>
    </w:p>
    <w:p w:rsidR="00776B23" w:rsidRPr="00440BD7" w:rsidRDefault="00150B22" w:rsidP="00776B23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1</w:t>
      </w:r>
      <w:r w:rsidR="00776B23" w:rsidRPr="00440BD7">
        <w:rPr>
          <w:rFonts w:hint="eastAsia"/>
          <w:sz w:val="28"/>
        </w:rPr>
        <w:t>1</w:t>
      </w:r>
      <w:r w:rsidR="00776B23" w:rsidRPr="00440BD7">
        <w:rPr>
          <w:rFonts w:hint="eastAsia"/>
          <w:sz w:val="28"/>
        </w:rPr>
        <w:t>．河南参与建设“一带一路”重点合作国别和重点合作领域研究</w:t>
      </w:r>
    </w:p>
    <w:p w:rsidR="00776B23" w:rsidRPr="00960734" w:rsidRDefault="00776B23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sz w:val="28"/>
        </w:rPr>
        <w:t>1</w:t>
      </w:r>
      <w:r w:rsidR="00150B22" w:rsidRPr="00960734">
        <w:rPr>
          <w:rFonts w:hint="eastAsia"/>
          <w:sz w:val="28"/>
        </w:rPr>
        <w:t>2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大气污染防治与经济平稳增长关系研究</w:t>
      </w:r>
      <w:r w:rsidRPr="00960734">
        <w:rPr>
          <w:sz w:val="28"/>
        </w:rPr>
        <w:tab/>
      </w:r>
    </w:p>
    <w:p w:rsidR="00776B23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13</w:t>
      </w:r>
      <w:r w:rsidR="00776B23" w:rsidRPr="00960734">
        <w:rPr>
          <w:sz w:val="28"/>
        </w:rPr>
        <w:t>.</w:t>
      </w:r>
      <w:r w:rsidR="00776B23" w:rsidRPr="00960734">
        <w:rPr>
          <w:rFonts w:hint="eastAsia"/>
          <w:sz w:val="28"/>
        </w:rPr>
        <w:t>新型城镇化背景下县级城市发展研究</w:t>
      </w:r>
      <w:r w:rsidR="00776B23" w:rsidRPr="00960734">
        <w:rPr>
          <w:sz w:val="28"/>
        </w:rPr>
        <w:tab/>
      </w:r>
    </w:p>
    <w:p w:rsidR="00776B23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14</w:t>
      </w:r>
      <w:r w:rsidR="00776B23" w:rsidRPr="00960734">
        <w:rPr>
          <w:sz w:val="28"/>
        </w:rPr>
        <w:t>.</w:t>
      </w:r>
      <w:r w:rsidR="00776B23" w:rsidRPr="00960734">
        <w:rPr>
          <w:rFonts w:hint="eastAsia"/>
          <w:sz w:val="28"/>
        </w:rPr>
        <w:t>特色小城镇发展与对策研究</w:t>
      </w:r>
      <w:r w:rsidR="00776B23" w:rsidRPr="00960734">
        <w:rPr>
          <w:sz w:val="28"/>
        </w:rPr>
        <w:tab/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15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河南省养老社会保障体系研究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16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实施人才强省战略、打造人才高地研究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17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供给侧结构性改革背景下河南省就业升级与技能提升问题研究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18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河南加快构建全国重要文化高地的短板与对策研究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19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河南打造全国文化高地的内涵与方法研究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20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河南省自贸区背景下文化教育开放发展问题研究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21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国内外碳排放市场建设经验及对河南省的启示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22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南水北调中线水源地跨省生态协调治理研究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23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河南贫困县分类施策精准扶贫绩效评估与典型案例研究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lastRenderedPageBreak/>
        <w:t>24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发展农村合作组织促进河南省脱贫攻坚问题研究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25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河南社会治理体系和治理能力现代化研究</w:t>
      </w:r>
    </w:p>
    <w:p w:rsidR="00150B22" w:rsidRPr="00960734" w:rsidRDefault="00150B22" w:rsidP="00960734">
      <w:pPr>
        <w:adjustRightInd w:val="0"/>
        <w:snapToGrid w:val="0"/>
        <w:spacing w:line="360" w:lineRule="auto"/>
        <w:ind w:firstLine="567"/>
        <w:rPr>
          <w:sz w:val="28"/>
        </w:rPr>
      </w:pPr>
      <w:r w:rsidRPr="00960734">
        <w:rPr>
          <w:rFonts w:hint="eastAsia"/>
          <w:sz w:val="28"/>
        </w:rPr>
        <w:t>26</w:t>
      </w:r>
      <w:r w:rsidRPr="00960734">
        <w:rPr>
          <w:sz w:val="28"/>
        </w:rPr>
        <w:t>.</w:t>
      </w:r>
      <w:r w:rsidRPr="00960734">
        <w:rPr>
          <w:rFonts w:hint="eastAsia"/>
          <w:sz w:val="28"/>
        </w:rPr>
        <w:t>河南省环境群体性事件预防治理机制研究</w:t>
      </w:r>
    </w:p>
    <w:p w:rsidR="008340BB" w:rsidRPr="00440BD7" w:rsidRDefault="008340BB" w:rsidP="008340BB">
      <w:pPr>
        <w:adjustRightInd w:val="0"/>
        <w:snapToGrid w:val="0"/>
        <w:spacing w:line="360" w:lineRule="auto"/>
        <w:ind w:firstLine="567"/>
        <w:rPr>
          <w:sz w:val="28"/>
        </w:rPr>
      </w:pPr>
      <w:r>
        <w:rPr>
          <w:rFonts w:hint="eastAsia"/>
          <w:sz w:val="28"/>
        </w:rPr>
        <w:t>27</w:t>
      </w:r>
      <w:r w:rsidRPr="00440BD7">
        <w:rPr>
          <w:rFonts w:hint="eastAsia"/>
          <w:sz w:val="28"/>
        </w:rPr>
        <w:t>．社会舆情的收集、研判和有效处置机制研究</w:t>
      </w:r>
    </w:p>
    <w:p w:rsidR="00776B23" w:rsidRPr="008340BB" w:rsidRDefault="00776B23" w:rsidP="00454D63">
      <w:pPr>
        <w:adjustRightInd w:val="0"/>
        <w:snapToGrid w:val="0"/>
        <w:spacing w:line="360" w:lineRule="auto"/>
        <w:ind w:firstLine="567"/>
        <w:rPr>
          <w:sz w:val="28"/>
        </w:rPr>
      </w:pPr>
    </w:p>
    <w:p w:rsidR="00776B23" w:rsidRDefault="00776B23" w:rsidP="00454D63">
      <w:pPr>
        <w:adjustRightInd w:val="0"/>
        <w:snapToGrid w:val="0"/>
        <w:spacing w:line="360" w:lineRule="auto"/>
        <w:ind w:firstLine="567"/>
        <w:rPr>
          <w:sz w:val="28"/>
        </w:rPr>
      </w:pPr>
    </w:p>
    <w:p w:rsidR="00150B22" w:rsidRDefault="00150B22" w:rsidP="00454D63">
      <w:pPr>
        <w:adjustRightInd w:val="0"/>
        <w:snapToGrid w:val="0"/>
        <w:spacing w:line="360" w:lineRule="auto"/>
        <w:ind w:firstLine="567"/>
        <w:rPr>
          <w:sz w:val="28"/>
        </w:rPr>
      </w:pPr>
    </w:p>
    <w:sectPr w:rsidR="00150B22" w:rsidSect="001A2C3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3EF" w:rsidRDefault="003303EF" w:rsidP="0024101F">
      <w:r>
        <w:separator/>
      </w:r>
    </w:p>
  </w:endnote>
  <w:endnote w:type="continuationSeparator" w:id="1">
    <w:p w:rsidR="003303EF" w:rsidRDefault="003303EF" w:rsidP="00241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28" w:rsidRDefault="00B55BE9">
    <w:pPr>
      <w:pStyle w:val="a4"/>
    </w:pPr>
    <w:r>
      <w:rPr>
        <w:noProof/>
      </w:rPr>
      <w:pict>
        <v:rect id="文本框 1" o:spid="_x0000_s1025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064C28" w:rsidRDefault="00B55BE9">
                <w:pPr>
                  <w:snapToGrid w:val="0"/>
                  <w:rPr>
                    <w:sz w:val="18"/>
                  </w:rPr>
                </w:pPr>
                <w:r>
                  <w:rPr>
                    <w:sz w:val="36"/>
                    <w:szCs w:val="36"/>
                  </w:rPr>
                  <w:fldChar w:fldCharType="begin"/>
                </w:r>
                <w:r w:rsidR="00CE611A">
                  <w:rPr>
                    <w:sz w:val="36"/>
                    <w:szCs w:val="36"/>
                  </w:rPr>
                  <w:instrText xml:space="preserve"> PAGE  \* MERGEFORMAT </w:instrText>
                </w:r>
                <w:r>
                  <w:rPr>
                    <w:sz w:val="36"/>
                    <w:szCs w:val="36"/>
                  </w:rPr>
                  <w:fldChar w:fldCharType="separate"/>
                </w:r>
                <w:r w:rsidR="00960734">
                  <w:rPr>
                    <w:noProof/>
                    <w:sz w:val="36"/>
                    <w:szCs w:val="36"/>
                  </w:rPr>
                  <w:t>- 2 -</w:t>
                </w:r>
                <w:r>
                  <w:rPr>
                    <w:sz w:val="36"/>
                    <w:szCs w:val="36"/>
                  </w:rPr>
                  <w:fldChar w:fldCharType="end"/>
                </w:r>
              </w:p>
            </w:txbxContent>
          </v:textbox>
          <w10:wrap anchorx="margin"/>
        </v:rect>
      </w:pict>
    </w:r>
    <w:r w:rsidR="00CE611A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3EF" w:rsidRDefault="003303EF" w:rsidP="0024101F">
      <w:r>
        <w:separator/>
      </w:r>
    </w:p>
  </w:footnote>
  <w:footnote w:type="continuationSeparator" w:id="1">
    <w:p w:rsidR="003303EF" w:rsidRDefault="003303EF" w:rsidP="00241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28" w:rsidRDefault="003303E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01F"/>
    <w:rsid w:val="00150B22"/>
    <w:rsid w:val="0024101F"/>
    <w:rsid w:val="003303EF"/>
    <w:rsid w:val="00454D63"/>
    <w:rsid w:val="00457B1F"/>
    <w:rsid w:val="005C4E5F"/>
    <w:rsid w:val="00627235"/>
    <w:rsid w:val="006B7A4D"/>
    <w:rsid w:val="00776B23"/>
    <w:rsid w:val="008340BB"/>
    <w:rsid w:val="00960734"/>
    <w:rsid w:val="00B55BE9"/>
    <w:rsid w:val="00CE611A"/>
    <w:rsid w:val="00FE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1F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1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10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1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10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94</Words>
  <Characters>539</Characters>
  <Application>Microsoft Office Word</Application>
  <DocSecurity>0</DocSecurity>
  <Lines>4</Lines>
  <Paragraphs>1</Paragraphs>
  <ScaleCrop>false</ScaleCrop>
  <Company>shendu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许文立</dc:creator>
  <cp:keywords/>
  <dc:description/>
  <cp:lastModifiedBy>许文立</cp:lastModifiedBy>
  <cp:revision>6</cp:revision>
  <dcterms:created xsi:type="dcterms:W3CDTF">2017-09-14T08:48:00Z</dcterms:created>
  <dcterms:modified xsi:type="dcterms:W3CDTF">2017-09-15T04:05:00Z</dcterms:modified>
</cp:coreProperties>
</file>