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spacing w:line="360" w:lineRule="auto"/>
        <w:jc w:val="center"/>
        <w:rPr>
          <w:rFonts w:ascii="黑体" w:eastAsia="黑体"/>
          <w:b/>
          <w:sz w:val="36"/>
          <w:szCs w:val="36"/>
        </w:rPr>
      </w:pPr>
      <w:r>
        <w:rPr>
          <w:rFonts w:ascii="黑体" w:eastAsia="黑体" w:hint="eastAsia"/>
          <w:b/>
          <w:sz w:val="36"/>
          <w:szCs w:val="36"/>
        </w:rPr>
        <w:t>关于做好20</w:t>
      </w:r>
      <w:r>
        <w:rPr>
          <w:rFonts w:ascii="黑体" w:eastAsia="黑体"/>
          <w:b/>
          <w:sz w:val="36"/>
          <w:szCs w:val="36"/>
        </w:rPr>
        <w:t>22</w:t>
      </w:r>
      <w:r>
        <w:rPr>
          <w:rFonts w:ascii="黑体" w:eastAsia="黑体" w:hint="eastAsia"/>
          <w:b/>
          <w:sz w:val="36"/>
          <w:szCs w:val="36"/>
        </w:rPr>
        <w:t>年度校</w:t>
      </w:r>
      <w:r>
        <w:rPr>
          <w:rFonts w:ascii="黑体" w:eastAsia="黑体" w:hint="eastAsia"/>
          <w:b/>
          <w:sz w:val="36"/>
          <w:szCs w:val="36"/>
          <w:lang w:eastAsia="zh-CN"/>
        </w:rPr>
        <w:t>内</w:t>
      </w:r>
      <w:r>
        <w:rPr>
          <w:rFonts w:ascii="黑体" w:eastAsia="黑体" w:hint="eastAsia"/>
          <w:b/>
          <w:sz w:val="36"/>
          <w:szCs w:val="36"/>
        </w:rPr>
        <w:t>人文社会科学研究基金</w:t>
      </w:r>
    </w:p>
    <w:p>
      <w:pPr>
        <w:adjustRightInd w:val="0"/>
        <w:snapToGrid w:val="0"/>
        <w:spacing w:line="360" w:lineRule="auto"/>
        <w:jc w:val="center"/>
        <w:rPr>
          <w:rFonts w:ascii="黑体" w:eastAsia="黑体"/>
          <w:b/>
          <w:sz w:val="36"/>
          <w:szCs w:val="36"/>
        </w:rPr>
      </w:pPr>
      <w:r>
        <w:rPr>
          <w:rFonts w:ascii="黑体" w:eastAsia="黑体" w:hint="eastAsia"/>
          <w:b/>
          <w:sz w:val="36"/>
          <w:szCs w:val="36"/>
        </w:rPr>
        <w:t>决策咨询研究（结对帮扶专项）申报工作的通知</w:t>
      </w:r>
    </w:p>
    <w:p>
      <w:pPr>
        <w:adjustRightInd w:val="0"/>
        <w:snapToGrid w:val="0"/>
        <w:spacing w:line="360" w:lineRule="auto"/>
        <w:jc w:val="center"/>
        <w:rPr>
          <w:rFonts w:ascii="黑体" w:eastAsia="黑体"/>
          <w:b/>
          <w:sz w:val="36"/>
          <w:szCs w:val="36"/>
        </w:rPr>
      </w:pPr>
    </w:p>
    <w:p>
      <w:pPr>
        <w:adjustRightInd w:val="0"/>
        <w:snapToGrid w:val="0"/>
        <w:spacing w:line="360" w:lineRule="auto"/>
        <w:rPr>
          <w:rFonts w:ascii="仿宋_GB2312" w:eastAsia="仿宋_GB2312"/>
          <w:sz w:val="30"/>
          <w:szCs w:val="30"/>
        </w:rPr>
      </w:pPr>
      <w:r>
        <w:rPr>
          <w:rFonts w:ascii="仿宋_GB2312" w:eastAsia="仿宋_GB2312" w:hint="eastAsia"/>
          <w:sz w:val="30"/>
          <w:szCs w:val="30"/>
        </w:rPr>
        <w:t>校属各单位：</w:t>
      </w:r>
    </w:p>
    <w:p>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为切实贯彻落实《河南理工大学结对帮扶淅川乡村振兴工作实施方案》要求，对接淅川县“十四五”事业发展规划、乡村振兴等重大发展战略，有针对性的组织广大科研人员开展决策咨询服务，为淅川县域经济发展和乡村振兴出谋划策，本年度特在学校人文社会科学研究基金项目中设立结对帮扶专项。现将申报工作通知如下：</w:t>
      </w:r>
    </w:p>
    <w:p>
      <w:pPr>
        <w:adjustRightInd w:val="0"/>
        <w:snapToGrid w:val="0"/>
        <w:spacing w:line="360" w:lineRule="auto"/>
        <w:ind w:firstLineChars="200" w:firstLine="600"/>
        <w:rPr>
          <w:rFonts w:ascii="黑体" w:eastAsia="黑体"/>
          <w:b/>
          <w:sz w:val="30"/>
          <w:szCs w:val="30"/>
        </w:rPr>
      </w:pPr>
      <w:r>
        <w:rPr>
          <w:rFonts w:ascii="黑体" w:eastAsia="黑体" w:hint="eastAsia"/>
          <w:b/>
          <w:sz w:val="30"/>
          <w:szCs w:val="30"/>
        </w:rPr>
        <w:t>一、项目申报要求</w:t>
      </w:r>
    </w:p>
    <w:p>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1.项目申报者要以研究和解决学校结对帮扶对象淅川县乡村振兴工作中面临的实际问题为中心，</w:t>
      </w:r>
      <w:r>
        <w:rPr>
          <w:rFonts w:ascii="仿宋_GB2312" w:eastAsia="仿宋_GB2312"/>
          <w:sz w:val="30"/>
          <w:szCs w:val="30"/>
        </w:rPr>
        <w:t>围绕淅川县土地综合治理、自然村布局优化、乡村风貌、产业发展、沟渠整治、历史文化与生态保护、道路交通（含边坡稳定）、基础设施与公共服务设施完善、防洪防灾等内容，</w:t>
      </w:r>
      <w:r>
        <w:rPr>
          <w:rFonts w:ascii="仿宋_GB2312" w:eastAsia="仿宋_GB2312" w:hint="eastAsia"/>
          <w:sz w:val="30"/>
          <w:szCs w:val="30"/>
        </w:rPr>
        <w:t>立足淅川县经济社会发展的实际情况，紧密结合选题指南，自拟题目，开展前瞻性应用性和对策性研究。</w:t>
      </w:r>
    </w:p>
    <w:p>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项目申报者要围绕研究选题，深入调研，预期研究成果必须具有很高的实际应用价值，特别是研究结论和对策建议必须具有针对性、时效性和可操作性，努力为淅川县经济社会发展和淅川县委县政府决策提供科学依据。</w:t>
      </w:r>
    </w:p>
    <w:p>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3.每人限主持申报一项。</w:t>
      </w:r>
    </w:p>
    <w:p>
      <w:pPr>
        <w:adjustRightInd w:val="0"/>
        <w:snapToGrid w:val="0"/>
        <w:spacing w:line="360" w:lineRule="auto"/>
        <w:ind w:firstLineChars="200" w:firstLine="600"/>
        <w:rPr>
          <w:rFonts w:ascii="黑体" w:eastAsia="黑体"/>
          <w:b/>
          <w:sz w:val="30"/>
          <w:szCs w:val="30"/>
        </w:rPr>
      </w:pPr>
      <w:r>
        <w:rPr>
          <w:rFonts w:ascii="黑体" w:eastAsia="黑体" w:hint="eastAsia"/>
          <w:b/>
          <w:sz w:val="30"/>
          <w:szCs w:val="30"/>
        </w:rPr>
        <w:t>二、项目选题</w:t>
      </w:r>
    </w:p>
    <w:p>
      <w:pPr>
        <w:adjustRightInd w:val="0"/>
        <w:snapToGrid w:val="0"/>
        <w:spacing w:line="360" w:lineRule="auto"/>
        <w:ind w:firstLineChars="200" w:firstLine="600"/>
        <w:rPr>
          <w:rFonts w:ascii="仿宋" w:eastAsia="仿宋" w:cs="仿宋"/>
          <w:sz w:val="30"/>
          <w:szCs w:val="30"/>
        </w:rPr>
      </w:pPr>
      <w:r>
        <w:rPr>
          <w:rFonts w:ascii="仿宋" w:eastAsia="仿宋" w:cs="仿宋"/>
          <w:sz w:val="30"/>
          <w:szCs w:val="30"/>
        </w:rPr>
        <w:t>1.以组织振兴引领淅川乡村全面振兴</w:t>
      </w:r>
      <w:bookmarkStart w:id="0" w:name="_GoBack"/>
      <w:bookmarkEnd w:id="0"/>
    </w:p>
    <w:p>
      <w:pPr>
        <w:adjustRightInd w:val="0"/>
        <w:snapToGrid w:val="0"/>
        <w:spacing w:line="360" w:lineRule="auto"/>
        <w:ind w:firstLineChars="200" w:firstLine="600"/>
        <w:rPr>
          <w:rFonts w:ascii="仿宋" w:eastAsia="仿宋" w:cs="仿宋"/>
          <w:sz w:val="30"/>
          <w:szCs w:val="30"/>
        </w:rPr>
      </w:pPr>
      <w:r>
        <w:rPr>
          <w:rFonts w:ascii="仿宋" w:eastAsia="仿宋" w:cs="仿宋"/>
          <w:sz w:val="30"/>
          <w:szCs w:val="30"/>
        </w:rPr>
        <w:t>2.</w:t>
      </w:r>
      <w:r>
        <w:rPr>
          <w:rFonts w:ascii="仿宋" w:eastAsia="仿宋" w:cs="仿宋" w:hint="eastAsia"/>
          <w:sz w:val="30"/>
          <w:szCs w:val="30"/>
        </w:rPr>
        <w:t>乡村振兴战略背景下淅川县农林产品营销模式研究</w:t>
      </w:r>
    </w:p>
    <w:p>
      <w:pPr>
        <w:adjustRightInd w:val="0"/>
        <w:snapToGrid w:val="0"/>
        <w:spacing w:line="360" w:lineRule="auto"/>
        <w:ind w:firstLineChars="200" w:firstLine="600"/>
        <w:rPr>
          <w:rFonts w:ascii="仿宋" w:eastAsia="仿宋" w:cs="仿宋"/>
          <w:sz w:val="30"/>
          <w:szCs w:val="30"/>
        </w:rPr>
      </w:pPr>
      <w:r>
        <w:rPr>
          <w:rFonts w:ascii="仿宋" w:eastAsia="仿宋" w:cs="仿宋"/>
          <w:sz w:val="30"/>
          <w:szCs w:val="30"/>
        </w:rPr>
        <w:t>3.</w:t>
      </w:r>
      <w:r>
        <w:rPr>
          <w:rFonts w:ascii="仿宋" w:eastAsia="仿宋" w:cs="仿宋" w:hint="eastAsia"/>
          <w:sz w:val="30"/>
          <w:szCs w:val="30"/>
        </w:rPr>
        <w:t>淅川县农产品产品包装、形象识别系统设计研究</w:t>
      </w:r>
    </w:p>
    <w:p>
      <w:pPr>
        <w:adjustRightInd w:val="0"/>
        <w:snapToGrid w:val="0"/>
        <w:spacing w:line="360" w:lineRule="auto"/>
        <w:ind w:firstLineChars="200" w:firstLine="600"/>
        <w:rPr>
          <w:rFonts w:ascii="仿宋" w:eastAsia="仿宋" w:cs="仿宋"/>
          <w:sz w:val="30"/>
          <w:szCs w:val="30"/>
        </w:rPr>
      </w:pPr>
      <w:r>
        <w:rPr>
          <w:rFonts w:ascii="仿宋" w:eastAsia="仿宋" w:cs="仿宋"/>
          <w:sz w:val="30"/>
          <w:szCs w:val="30"/>
        </w:rPr>
        <w:t>4.</w:t>
      </w:r>
      <w:r>
        <w:rPr>
          <w:rFonts w:ascii="仿宋" w:eastAsia="仿宋" w:cs="仿宋" w:hint="eastAsia"/>
          <w:sz w:val="30"/>
          <w:szCs w:val="30"/>
        </w:rPr>
        <w:t>淅川县从脱贫攻坚到乡村振兴的有效衔接与转型研究</w:t>
      </w:r>
    </w:p>
    <w:p>
      <w:pPr>
        <w:adjustRightInd w:val="0"/>
        <w:snapToGrid w:val="0"/>
        <w:spacing w:line="360" w:lineRule="auto"/>
        <w:ind w:firstLineChars="200" w:firstLine="600"/>
        <w:rPr>
          <w:rFonts w:ascii="仿宋" w:eastAsia="仿宋" w:cs="仿宋"/>
          <w:sz w:val="30"/>
          <w:szCs w:val="30"/>
        </w:rPr>
      </w:pPr>
      <w:r>
        <w:rPr>
          <w:rFonts w:ascii="仿宋" w:eastAsia="仿宋" w:cs="仿宋"/>
          <w:sz w:val="30"/>
          <w:szCs w:val="30"/>
        </w:rPr>
        <w:t>5.</w:t>
      </w:r>
      <w:r>
        <w:rPr>
          <w:rFonts w:ascii="仿宋" w:eastAsia="仿宋" w:cs="仿宋" w:hint="eastAsia"/>
          <w:sz w:val="30"/>
          <w:szCs w:val="30"/>
        </w:rPr>
        <w:t>淅川县汽车零部件产业、能源产业的发展方向及目标研究</w:t>
      </w:r>
    </w:p>
    <w:p>
      <w:pPr>
        <w:adjustRightInd w:val="0"/>
        <w:snapToGrid w:val="0"/>
        <w:spacing w:line="360" w:lineRule="auto"/>
        <w:ind w:firstLineChars="200" w:firstLine="600"/>
        <w:rPr>
          <w:rFonts w:ascii="仿宋" w:eastAsia="仿宋" w:cs="仿宋"/>
          <w:sz w:val="30"/>
          <w:szCs w:val="30"/>
        </w:rPr>
      </w:pPr>
      <w:r>
        <w:rPr>
          <w:rFonts w:ascii="仿宋" w:eastAsia="仿宋" w:cs="仿宋"/>
          <w:sz w:val="30"/>
          <w:szCs w:val="30"/>
        </w:rPr>
        <w:t>6.</w:t>
      </w:r>
      <w:r>
        <w:rPr>
          <w:rFonts w:ascii="仿宋" w:eastAsia="仿宋" w:cs="仿宋" w:hint="eastAsia"/>
          <w:sz w:val="30"/>
          <w:szCs w:val="30"/>
        </w:rPr>
        <w:t>淅川县举办大型体育赛事和旅游业融合发展研究</w:t>
      </w:r>
    </w:p>
    <w:p>
      <w:pPr>
        <w:adjustRightInd w:val="0"/>
        <w:snapToGrid w:val="0"/>
        <w:spacing w:line="360" w:lineRule="auto"/>
        <w:ind w:firstLineChars="200" w:firstLine="600"/>
        <w:rPr>
          <w:rFonts w:ascii="仿宋" w:eastAsia="仿宋" w:cs="仿宋"/>
          <w:sz w:val="30"/>
          <w:szCs w:val="30"/>
        </w:rPr>
      </w:pPr>
      <w:r>
        <w:rPr>
          <w:rFonts w:ascii="仿宋" w:eastAsia="仿宋" w:cs="仿宋"/>
          <w:sz w:val="30"/>
          <w:szCs w:val="30"/>
        </w:rPr>
        <w:t>7.</w:t>
      </w:r>
      <w:r>
        <w:rPr>
          <w:rFonts w:ascii="仿宋" w:eastAsia="仿宋" w:cs="仿宋" w:hint="eastAsia"/>
          <w:sz w:val="30"/>
          <w:szCs w:val="30"/>
        </w:rPr>
        <w:t>淅川县交通工程路堑边坡稳定性分析及防治对策示范研究</w:t>
      </w:r>
    </w:p>
    <w:p>
      <w:pPr>
        <w:adjustRightInd w:val="0"/>
        <w:snapToGrid w:val="0"/>
        <w:spacing w:line="360" w:lineRule="auto"/>
        <w:ind w:firstLineChars="200" w:firstLine="600"/>
        <w:rPr>
          <w:rFonts w:ascii="仿宋" w:eastAsia="仿宋" w:cs="仿宋"/>
          <w:sz w:val="30"/>
          <w:szCs w:val="30"/>
        </w:rPr>
      </w:pPr>
      <w:r>
        <w:rPr>
          <w:rFonts w:ascii="仿宋" w:eastAsia="仿宋" w:cs="仿宋"/>
          <w:sz w:val="30"/>
          <w:szCs w:val="30"/>
        </w:rPr>
        <w:t>8</w:t>
      </w:r>
      <w:r>
        <w:rPr>
          <w:rFonts w:ascii="仿宋" w:eastAsia="仿宋" w:cs="仿宋" w:hint="eastAsia"/>
          <w:sz w:val="30"/>
          <w:szCs w:val="30"/>
        </w:rPr>
        <w:t>．“双碳”背景下淅川县域清洁供暖可行性方案及关键问题研究</w:t>
      </w:r>
      <w:r>
        <w:rPr>
          <w:rFonts w:ascii="仿宋" w:eastAsia="仿宋" w:cs="仿宋"/>
          <w:sz w:val="30"/>
          <w:szCs w:val="30"/>
        </w:rPr>
        <w:t>.</w:t>
      </w:r>
    </w:p>
    <w:p>
      <w:pPr>
        <w:adjustRightInd w:val="0"/>
        <w:snapToGrid w:val="0"/>
        <w:spacing w:line="360" w:lineRule="auto"/>
        <w:ind w:firstLineChars="200" w:firstLine="600"/>
        <w:rPr>
          <w:rFonts w:ascii="仿宋" w:eastAsia="仿宋" w:cs="仿宋"/>
          <w:sz w:val="30"/>
          <w:szCs w:val="30"/>
        </w:rPr>
      </w:pPr>
      <w:r>
        <w:rPr>
          <w:rFonts w:ascii="仿宋" w:eastAsia="仿宋" w:cs="仿宋"/>
          <w:sz w:val="30"/>
          <w:szCs w:val="30"/>
        </w:rPr>
        <w:t>9.</w:t>
      </w:r>
      <w:r>
        <w:rPr>
          <w:rFonts w:ascii="仿宋" w:eastAsia="仿宋" w:cs="仿宋" w:hint="eastAsia"/>
          <w:sz w:val="30"/>
          <w:szCs w:val="30"/>
        </w:rPr>
        <w:t>乡村振兴背景下淅川县数字乡村基础设施建设政策和实施方案研究</w:t>
      </w:r>
    </w:p>
    <w:p>
      <w:pPr>
        <w:adjustRightInd w:val="0"/>
        <w:snapToGrid w:val="0"/>
        <w:spacing w:line="360" w:lineRule="auto"/>
        <w:ind w:firstLineChars="200" w:firstLine="600"/>
        <w:rPr>
          <w:rFonts w:ascii="仿宋" w:eastAsia="仿宋" w:cs="仿宋"/>
          <w:sz w:val="30"/>
          <w:szCs w:val="30"/>
        </w:rPr>
      </w:pPr>
      <w:r>
        <w:rPr>
          <w:rFonts w:ascii="仿宋" w:eastAsia="仿宋" w:cs="仿宋"/>
          <w:sz w:val="30"/>
          <w:szCs w:val="30"/>
        </w:rPr>
        <w:t>10.</w:t>
      </w:r>
      <w:r>
        <w:rPr>
          <w:rFonts w:ascii="仿宋" w:eastAsia="仿宋" w:cs="仿宋" w:hint="eastAsia"/>
          <w:sz w:val="30"/>
          <w:szCs w:val="30"/>
        </w:rPr>
        <w:t>淅川县城市更新的发展方向及可行性研究</w:t>
      </w:r>
    </w:p>
    <w:p>
      <w:pPr>
        <w:adjustRightInd w:val="0"/>
        <w:snapToGrid w:val="0"/>
        <w:spacing w:line="360" w:lineRule="auto"/>
        <w:ind w:firstLineChars="200" w:firstLine="600"/>
        <w:rPr>
          <w:rFonts w:ascii="仿宋" w:eastAsia="仿宋" w:cs="仿宋"/>
          <w:sz w:val="30"/>
          <w:szCs w:val="30"/>
        </w:rPr>
      </w:pPr>
      <w:r>
        <w:rPr>
          <w:rFonts w:ascii="仿宋" w:eastAsia="仿宋" w:cs="仿宋"/>
          <w:sz w:val="30"/>
          <w:szCs w:val="30"/>
        </w:rPr>
        <w:t>11.</w:t>
      </w:r>
      <w:r>
        <w:rPr>
          <w:rFonts w:ascii="仿宋" w:eastAsia="仿宋" w:cs="仿宋" w:hint="eastAsia"/>
          <w:sz w:val="30"/>
          <w:szCs w:val="30"/>
        </w:rPr>
        <w:t>大数据和智能时代淅川县突发重大公共卫生事件风险防范化解体系研究</w:t>
      </w:r>
    </w:p>
    <w:p>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请紧密结合以上选题，自拟题目开展研究。</w:t>
      </w:r>
    </w:p>
    <w:p>
      <w:pPr>
        <w:adjustRightInd w:val="0"/>
        <w:snapToGrid w:val="0"/>
        <w:spacing w:line="360" w:lineRule="auto"/>
        <w:ind w:firstLineChars="200" w:firstLine="600"/>
        <w:rPr>
          <w:rFonts w:ascii="黑体" w:eastAsia="黑体"/>
          <w:b/>
          <w:sz w:val="30"/>
          <w:szCs w:val="30"/>
        </w:rPr>
      </w:pPr>
      <w:r>
        <w:rPr>
          <w:rFonts w:ascii="黑体" w:eastAsia="黑体" w:hint="eastAsia"/>
          <w:b/>
          <w:sz w:val="30"/>
          <w:szCs w:val="30"/>
        </w:rPr>
        <w:t>三、项目研究周期、资助额度及结项要求</w:t>
      </w:r>
    </w:p>
    <w:p>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项目研究周期为3—6个月（自立项之日算起）。需以研究报告形式结项，提供不少于5000字的结项报告和3000字以内的决策建议稿（格式参照全国社科规划办《成果要报》样稿，见附件）各一份。先期资助研究经费每项由学校拨付10000元，其余经费视学校与淅川县沟通情况后另行通知。项目结项后，研究成果被淅川县委县政府采纳的，视实际情况，再追加一定额度的成果转化经费。</w:t>
      </w:r>
    </w:p>
    <w:p>
      <w:pPr>
        <w:adjustRightInd w:val="0"/>
        <w:snapToGrid w:val="0"/>
        <w:spacing w:line="360" w:lineRule="auto"/>
        <w:ind w:firstLineChars="200" w:firstLine="600"/>
        <w:rPr>
          <w:rFonts w:ascii="黑体" w:eastAsia="黑体"/>
          <w:b/>
          <w:sz w:val="30"/>
          <w:szCs w:val="30"/>
        </w:rPr>
      </w:pPr>
      <w:r>
        <w:rPr>
          <w:rFonts w:ascii="黑体" w:eastAsia="黑体" w:hint="eastAsia"/>
          <w:b/>
          <w:sz w:val="30"/>
          <w:szCs w:val="30"/>
        </w:rPr>
        <w:t>四、材料报送要求</w:t>
      </w:r>
    </w:p>
    <w:p>
      <w:pPr>
        <w:adjustRightInd w:val="0"/>
        <w:snapToGrid w:val="0"/>
        <w:spacing w:line="360" w:lineRule="auto"/>
        <w:ind w:firstLineChars="200" w:firstLine="600"/>
        <w:rPr>
          <w:rFonts w:ascii="仿宋_GB2312" w:eastAsia="仿宋_GB2312" w:hint="eastAsia"/>
          <w:sz w:val="30"/>
          <w:szCs w:val="30"/>
        </w:rPr>
      </w:pPr>
      <w:r>
        <w:rPr>
          <w:rFonts w:ascii="仿宋_GB2312" w:eastAsia="仿宋_GB2312" w:hint="eastAsia"/>
          <w:sz w:val="30"/>
          <w:szCs w:val="30"/>
        </w:rPr>
        <w:t>请于2021年12月15日将项目申请书（见附件）一份报送至社科处项目管理科（一号综合楼414室）。相关电子版材料请发送至邮箱</w:t>
      </w:r>
      <w:r>
        <w:rPr>
          <w:rFonts w:ascii="仿宋_GB2312" w:eastAsia="仿宋_GB2312" w:hint="eastAsia"/>
          <w:sz w:val="30"/>
          <w:szCs w:val="30"/>
          <w:lang w:val="en-US" w:eastAsia="zh-CN"/>
        </w:rPr>
        <w:t>skcg</w:t>
      </w:r>
      <w:r>
        <w:rPr>
          <w:rFonts w:ascii="仿宋_GB2312" w:eastAsia="仿宋_GB2312" w:hint="eastAsia"/>
          <w:sz w:val="30"/>
          <w:szCs w:val="30"/>
        </w:rPr>
        <w:t>@hpu.edu.cn。</w:t>
      </w:r>
    </w:p>
    <w:p>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联系人：</w:t>
      </w:r>
      <w:r>
        <w:rPr>
          <w:rFonts w:ascii="仿宋_GB2312" w:eastAsia="仿宋_GB2312" w:hint="eastAsia"/>
          <w:sz w:val="30"/>
          <w:szCs w:val="30"/>
          <w:lang w:eastAsia="zh-CN"/>
        </w:rPr>
        <w:t>李翔海、单文娟、吴影</w:t>
      </w:r>
      <w:r>
        <w:rPr>
          <w:rFonts w:ascii="仿宋_GB2312" w:eastAsia="仿宋_GB2312" w:hint="eastAsia"/>
          <w:sz w:val="30"/>
          <w:szCs w:val="30"/>
        </w:rPr>
        <w:t xml:space="preserve"> ，联系电话：3986151。</w:t>
      </w:r>
    </w:p>
    <w:p>
      <w:pPr>
        <w:adjustRightInd w:val="0"/>
        <w:snapToGrid w:val="0"/>
        <w:spacing w:line="360" w:lineRule="auto"/>
        <w:ind w:firstLineChars="200" w:firstLine="600"/>
        <w:rPr>
          <w:rFonts w:ascii="仿宋_GB2312" w:eastAsia="仿宋_GB2312" w:hint="eastAsia"/>
          <w:sz w:val="30"/>
          <w:szCs w:val="30"/>
        </w:rPr>
      </w:pPr>
    </w:p>
    <w:p>
      <w:pPr>
        <w:adjustRightInd w:val="0"/>
        <w:snapToGrid w:val="0"/>
        <w:spacing w:line="360" w:lineRule="auto"/>
        <w:ind w:firstLineChars="200" w:firstLine="600"/>
        <w:rPr>
          <w:rFonts w:ascii="仿宋_GB2312" w:eastAsia="仿宋_GB2312" w:hint="eastAsia"/>
          <w:sz w:val="30"/>
          <w:szCs w:val="30"/>
        </w:rPr>
      </w:pP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党委组织部</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 xml:space="preserve"> 社会科学处</w:t>
      </w:r>
    </w:p>
    <w:p>
      <w:pPr>
        <w:adjustRightInd w:val="0"/>
        <w:snapToGrid w:val="0"/>
        <w:spacing w:line="360" w:lineRule="auto"/>
        <w:ind w:firstLineChars="200" w:firstLine="600"/>
        <w:rPr>
          <w:rFonts w:ascii="仿宋_GB2312" w:eastAsia="仿宋_GB2312" w:hint="eastAsia"/>
          <w:sz w:val="30"/>
          <w:szCs w:val="30"/>
        </w:rPr>
      </w:pPr>
      <w:r>
        <w:rPr>
          <w:rFonts w:ascii="仿宋_GB2312" w:eastAsia="仿宋_GB2312" w:hint="eastAsia"/>
          <w:sz w:val="30"/>
          <w:szCs w:val="30"/>
        </w:rPr>
        <w:t xml:space="preserve">                                   2021年1</w:t>
      </w:r>
      <w:r>
        <w:rPr>
          <w:rFonts w:ascii="仿宋_GB2312" w:eastAsia="仿宋_GB2312"/>
          <w:sz w:val="30"/>
          <w:szCs w:val="30"/>
        </w:rPr>
        <w:t>1</w:t>
      </w:r>
      <w:r>
        <w:rPr>
          <w:rFonts w:ascii="仿宋_GB2312" w:eastAsia="仿宋_GB2312" w:hint="eastAsia"/>
          <w:sz w:val="30"/>
          <w:szCs w:val="30"/>
        </w:rPr>
        <w:t>月</w:t>
      </w:r>
      <w:r>
        <w:rPr>
          <w:rFonts w:ascii="仿宋_GB2312" w:eastAsia="仿宋_GB2312"/>
          <w:sz w:val="30"/>
          <w:szCs w:val="30"/>
        </w:rPr>
        <w:t>29</w:t>
      </w:r>
      <w:r>
        <w:rPr>
          <w:rFonts w:ascii="仿宋_GB2312" w:eastAsia="仿宋_GB2312" w:hint="eastAsia"/>
          <w:sz w:val="30"/>
          <w:szCs w:val="30"/>
        </w:rPr>
        <w:t>日</w:t>
      </w:r>
    </w:p>
    <w:p>
      <w:pPr>
        <w:adjustRightInd w:val="0"/>
        <w:snapToGrid w:val="0"/>
        <w:spacing w:line="360" w:lineRule="auto"/>
        <w:ind w:firstLineChars="200" w:firstLine="600"/>
      </w:pPr>
      <w:r>
        <w:rPr>
          <w:rFonts w:ascii="仿宋_GB2312" w:eastAsia="仿宋_GB2312" w:hint="eastAsia"/>
          <w:sz w:val="30"/>
          <w:szCs w:val="30"/>
        </w:rPr>
        <w:t>附件：</w:t>
      </w:r>
      <w:r>
        <w:rPr>
          <w:rStyle w:val="17"/>
          <w:rFonts w:ascii="仿宋_GB2312" w:eastAsia="仿宋_GB2312" w:hint="eastAsia"/>
          <w:sz w:val="30"/>
          <w:szCs w:val="30"/>
        </w:rPr>
        <w:fldChar w:fldCharType="begin"/>
      </w:r>
      <w:r>
        <w:instrText>HYPERLINK "http://skb.hpu.edu.cn/zzdata/zzweb/2021-12-6-9-22-17.rar"</w:instrText>
      </w:r>
      <w:r>
        <w:rPr>
          <w:rStyle w:val="17"/>
          <w:rFonts w:ascii="仿宋_GB2312" w:eastAsia="仿宋_GB2312" w:hint="eastAsia"/>
          <w:sz w:val="30"/>
          <w:szCs w:val="30"/>
        </w:rPr>
        <w:fldChar w:fldCharType="separate"/>
      </w:r>
      <w:r>
        <w:rPr>
          <w:rStyle w:val="17"/>
          <w:rFonts w:ascii="仿宋_GB2312" w:eastAsia="仿宋_GB2312" w:hint="eastAsia"/>
          <w:sz w:val="30"/>
          <w:szCs w:val="30"/>
        </w:rPr>
        <w:t>结对帮扶专项申报材料</w:t>
      </w:r>
      <w:r>
        <w:rPr>
          <w:rStyle w:val="17"/>
          <w:rFonts w:ascii="仿宋_GB2312" w:eastAsia="仿宋_GB2312" w:hint="eastAsia"/>
          <w:sz w:val="30"/>
          <w:szCs w:val="30"/>
        </w:rPr>
        <w:fldChar w:fldCharType="end"/>
      </w:r>
    </w:p>
    <w:sectPr>
      <w:pgSz w:w="11906" w:h="16838"/>
      <w:pgMar w:top="1440" w:right="1418" w:bottom="1440" w:left="1418"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styleId="17">
    <w:name w:val="Hyperlink"/>
    <w:basedOn w:val="10"/>
    <w:rPr>
      <w:color w:val="0000FF"/>
      <w:u w:val="single"/>
    </w:rPr>
  </w:style>
  <w:style w:type="character" w:styleId="18">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381</TotalTime>
  <Application>Yozo_Office</Application>
  <Pages>3</Pages>
  <Words>1068</Words>
  <Characters>1129</Characters>
  <Lines>52</Lines>
  <Paragraphs>29</Paragraphs>
  <CharactersWithSpaces>1200</CharactersWithSpaces>
  <Company>微软公司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微软用户</cp:lastModifiedBy>
  <cp:revision>21</cp:revision>
  <cp:lastPrinted>2018-10-16T06:41:00Z</cp:lastPrinted>
  <dcterms:created xsi:type="dcterms:W3CDTF">2018-10-16T03:25:00Z</dcterms:created>
  <dcterms:modified xsi:type="dcterms:W3CDTF">2021-12-07T02:06:15Z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2052-11.1.0.11115</vt:lpwstr>
  </property>
  <property fmtid="{D5CDD505-2E9C-101B-9397-08002B2CF9AE}" pid="3" name="ICV">
    <vt:lpwstr>4DB1940FE6C34F359235C99C9415405E</vt:lpwstr>
  </property>
</Properties>
</file>