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关于加强社会科学人才库建设的通知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 w:hAnsi="仿宋" w:eastAsia="仿宋" w:cs="仿宋"/>
          <w:sz w:val="32"/>
          <w:szCs w:val="32"/>
          <w:lang w:eastAsia="zh-CN"/>
        </w:rPr>
        <w:t>校属各</w:t>
      </w:r>
      <w:r>
        <w:rPr>
          <w:rFonts w:hint="eastAsia" w:ascii="仿宋" w:hAnsi="仿宋" w:eastAsia="仿宋" w:cs="仿宋"/>
          <w:sz w:val="32"/>
          <w:szCs w:val="32"/>
        </w:rPr>
        <w:t>单位：</w:t>
      </w:r>
    </w:p>
    <w:p>
      <w:pPr>
        <w:ind w:firstLine="640" w:firstLineChars="200"/>
        <w:jc w:val="both"/>
        <w:rPr>
          <w:rFonts w:ascii="仿宋_GB2312" w:eastAsia="仿宋_GB2312"/>
          <w:sz w:val="32"/>
          <w:szCs w:val="32"/>
        </w:rPr>
      </w:pPr>
      <w:r>
        <w:rPr>
          <w:rFonts w:hint="eastAsia" w:ascii="仿宋_GB2312" w:eastAsia="仿宋_GB2312"/>
          <w:sz w:val="32"/>
          <w:szCs w:val="32"/>
        </w:rPr>
        <w:t>为深入学习贯彻</w:t>
      </w:r>
      <w:r>
        <w:rPr>
          <w:rFonts w:hint="eastAsia" w:ascii="仿宋" w:hAnsi="仿宋" w:eastAsia="仿宋" w:cs="仿宋"/>
          <w:sz w:val="32"/>
          <w:szCs w:val="32"/>
        </w:rPr>
        <w:t>习近平新时代中国特色社会主义思想</w:t>
      </w:r>
      <w:r>
        <w:rPr>
          <w:rFonts w:hint="eastAsia" w:ascii="仿宋" w:hAnsi="仿宋" w:eastAsia="仿宋" w:cs="仿宋"/>
          <w:sz w:val="32"/>
          <w:szCs w:val="32"/>
          <w:lang w:val="en-US" w:eastAsia="zh-CN"/>
        </w:rPr>
        <w:t>和</w:t>
      </w:r>
      <w:r>
        <w:rPr>
          <w:rFonts w:hint="eastAsia" w:ascii="仿宋_GB2312" w:eastAsia="仿宋_GB2312"/>
          <w:sz w:val="32"/>
          <w:szCs w:val="32"/>
        </w:rPr>
        <w:t>党的十</w:t>
      </w:r>
      <w:r>
        <w:rPr>
          <w:rFonts w:hint="eastAsia" w:ascii="仿宋_GB2312" w:eastAsia="仿宋_GB2312"/>
          <w:sz w:val="32"/>
          <w:szCs w:val="32"/>
          <w:lang w:val="en-US" w:eastAsia="zh-CN"/>
        </w:rPr>
        <w:t>九</w:t>
      </w:r>
      <w:r>
        <w:rPr>
          <w:rFonts w:hint="eastAsia" w:ascii="仿宋_GB2312" w:eastAsia="仿宋_GB2312"/>
          <w:sz w:val="32"/>
          <w:szCs w:val="32"/>
        </w:rPr>
        <w:t>大</w:t>
      </w:r>
      <w:r>
        <w:rPr>
          <w:rFonts w:hint="eastAsia" w:ascii="仿宋_GB2312" w:eastAsia="仿宋_GB2312"/>
          <w:sz w:val="32"/>
          <w:szCs w:val="32"/>
          <w:lang w:eastAsia="zh-CN"/>
        </w:rPr>
        <w:t>、</w:t>
      </w:r>
      <w:r>
        <w:rPr>
          <w:rFonts w:hint="eastAsia" w:ascii="仿宋_GB2312" w:eastAsia="仿宋_GB2312"/>
          <w:sz w:val="32"/>
          <w:szCs w:val="32"/>
          <w:lang w:val="en-US" w:eastAsia="zh-CN"/>
        </w:rPr>
        <w:t>十九届三中、四中、五中全会精神</w:t>
      </w:r>
      <w:r>
        <w:rPr>
          <w:rFonts w:hint="eastAsia" w:ascii="仿宋_GB2312" w:eastAsia="仿宋_GB2312"/>
          <w:sz w:val="32"/>
          <w:szCs w:val="32"/>
        </w:rPr>
        <w:t>，切实加强社科人才队伍建设，整合社科优势资源，加强新型智库建设，充分发挥社会科学界思想库、智囊团作用，为</w:t>
      </w:r>
      <w:r>
        <w:rPr>
          <w:rFonts w:hint="eastAsia" w:ascii="仿宋_GB2312" w:eastAsia="仿宋_GB2312"/>
          <w:sz w:val="32"/>
          <w:szCs w:val="32"/>
          <w:lang w:val="en-US" w:eastAsia="zh-CN"/>
        </w:rPr>
        <w:t>我市建设全面体现新发展理念示范城市</w:t>
      </w:r>
      <w:r>
        <w:rPr>
          <w:rFonts w:hint="eastAsia" w:ascii="仿宋_GB2312" w:eastAsia="仿宋_GB2312"/>
          <w:sz w:val="32"/>
          <w:szCs w:val="32"/>
        </w:rPr>
        <w:t>提供智力支撑，决定对《焦作市社会科学专家人才库》进行充实和完善，现就有关事项通知如下：</w:t>
      </w:r>
    </w:p>
    <w:p>
      <w:pPr>
        <w:numPr>
          <w:ilvl w:val="0"/>
          <w:numId w:val="1"/>
        </w:numPr>
        <w:ind w:firstLine="640" w:firstLineChars="200"/>
        <w:jc w:val="both"/>
        <w:rPr>
          <w:rFonts w:ascii="黑体" w:hAnsi="黑体" w:eastAsia="黑体" w:cs="黑体"/>
          <w:sz w:val="32"/>
          <w:szCs w:val="32"/>
        </w:rPr>
      </w:pPr>
      <w:r>
        <w:rPr>
          <w:rFonts w:hint="eastAsia" w:ascii="黑体" w:hAnsi="黑体" w:eastAsia="黑体" w:cs="黑体"/>
          <w:sz w:val="32"/>
          <w:szCs w:val="32"/>
        </w:rPr>
        <w:t>目的意义</w:t>
      </w:r>
    </w:p>
    <w:p>
      <w:pPr>
        <w:jc w:val="both"/>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党的十</w:t>
      </w:r>
      <w:r>
        <w:rPr>
          <w:rFonts w:hint="eastAsia" w:ascii="仿宋_GB2312" w:eastAsia="仿宋_GB2312"/>
          <w:sz w:val="32"/>
          <w:szCs w:val="32"/>
          <w:lang w:val="en-US" w:eastAsia="zh-CN"/>
        </w:rPr>
        <w:t>八</w:t>
      </w:r>
      <w:r>
        <w:rPr>
          <w:rFonts w:hint="eastAsia" w:ascii="仿宋_GB2312" w:eastAsia="仿宋_GB2312"/>
          <w:sz w:val="32"/>
          <w:szCs w:val="32"/>
        </w:rPr>
        <w:t>大以来，习近平总书记多次强调，要加强新型智库建设，必须从党和国家事业发展全局的战略高度，把中国特色的新型智库建设作为一项紧迫任务，切实抓紧抓好。</w:t>
      </w:r>
    </w:p>
    <w:p>
      <w:pPr>
        <w:ind w:firstLine="640" w:firstLineChars="200"/>
        <w:jc w:val="both"/>
        <w:rPr>
          <w:rFonts w:ascii="仿宋_GB2312" w:eastAsia="仿宋_GB2312"/>
          <w:sz w:val="32"/>
          <w:szCs w:val="32"/>
        </w:rPr>
      </w:pPr>
      <w:r>
        <w:rPr>
          <w:rFonts w:hint="eastAsia" w:ascii="仿宋_GB2312" w:eastAsia="仿宋_GB2312"/>
          <w:sz w:val="32"/>
          <w:szCs w:val="32"/>
        </w:rPr>
        <w:t>社科人才库是地方智库体系的重要组成部分。社科人才库建设是新型智库建设的应有之义</w:t>
      </w:r>
      <w:r>
        <w:rPr>
          <w:rFonts w:hint="eastAsia" w:ascii="仿宋_GB2312" w:eastAsia="仿宋_GB2312"/>
          <w:sz w:val="32"/>
          <w:szCs w:val="32"/>
          <w:lang w:eastAsia="zh-CN"/>
        </w:rPr>
        <w:t>，</w:t>
      </w:r>
      <w:r>
        <w:rPr>
          <w:rFonts w:hint="eastAsia" w:ascii="仿宋_GB2312" w:eastAsia="仿宋_GB2312"/>
          <w:sz w:val="32"/>
          <w:szCs w:val="32"/>
        </w:rPr>
        <w:t>是发挥社会科学“认知世界、传承文明、创新理论、咨政育人、服务社会”功能作用的必然要求</w:t>
      </w:r>
      <w:r>
        <w:rPr>
          <w:rFonts w:hint="eastAsia" w:ascii="仿宋_GB2312" w:eastAsia="仿宋_GB2312"/>
          <w:sz w:val="32"/>
          <w:szCs w:val="32"/>
          <w:lang w:eastAsia="zh-CN"/>
        </w:rPr>
        <w:t>，</w:t>
      </w:r>
      <w:r>
        <w:rPr>
          <w:rFonts w:hint="eastAsia" w:ascii="仿宋_GB2312" w:eastAsia="仿宋_GB2312"/>
          <w:sz w:val="32"/>
          <w:szCs w:val="32"/>
        </w:rPr>
        <w:t>是社科联充分发挥“联”的作用，团结群众、凝聚合力、服务发展的重要抓手</w:t>
      </w:r>
      <w:r>
        <w:rPr>
          <w:rFonts w:hint="eastAsia" w:ascii="仿宋_GB2312" w:eastAsia="仿宋_GB2312"/>
          <w:sz w:val="32"/>
          <w:szCs w:val="32"/>
          <w:lang w:eastAsia="zh-CN"/>
        </w:rPr>
        <w:t>，</w:t>
      </w:r>
      <w:r>
        <w:rPr>
          <w:rFonts w:hint="eastAsia" w:ascii="仿宋_GB2312" w:eastAsia="仿宋_GB2312"/>
          <w:sz w:val="32"/>
          <w:szCs w:val="32"/>
        </w:rPr>
        <w:t>是</w:t>
      </w:r>
      <w:r>
        <w:rPr>
          <w:rFonts w:hint="eastAsia" w:ascii="仿宋_GB2312" w:eastAsia="仿宋_GB2312"/>
          <w:sz w:val="32"/>
          <w:szCs w:val="32"/>
          <w:lang w:eastAsia="zh-CN"/>
        </w:rPr>
        <w:t>“</w:t>
      </w:r>
      <w:r>
        <w:rPr>
          <w:rFonts w:hint="eastAsia" w:ascii="仿宋_GB2312" w:eastAsia="仿宋_GB2312"/>
          <w:sz w:val="32"/>
          <w:szCs w:val="32"/>
          <w:lang w:val="en-US" w:eastAsia="zh-CN"/>
        </w:rPr>
        <w:t>十四五</w:t>
      </w:r>
      <w:r>
        <w:rPr>
          <w:rFonts w:hint="eastAsia" w:ascii="仿宋_GB2312" w:eastAsia="仿宋_GB2312"/>
          <w:sz w:val="32"/>
          <w:szCs w:val="32"/>
          <w:lang w:eastAsia="zh-CN"/>
        </w:rPr>
        <w:t>”</w:t>
      </w:r>
      <w:r>
        <w:rPr>
          <w:rFonts w:hint="eastAsia" w:ascii="仿宋_GB2312" w:eastAsia="仿宋_GB2312"/>
          <w:sz w:val="32"/>
          <w:szCs w:val="32"/>
          <w:lang w:val="en-US" w:eastAsia="zh-CN"/>
        </w:rPr>
        <w:t>时期</w:t>
      </w:r>
      <w:r>
        <w:rPr>
          <w:rFonts w:hint="eastAsia" w:ascii="仿宋_GB2312" w:eastAsia="仿宋_GB2312"/>
          <w:sz w:val="32"/>
          <w:szCs w:val="32"/>
        </w:rPr>
        <w:t>我市</w:t>
      </w:r>
      <w:r>
        <w:rPr>
          <w:rFonts w:hint="eastAsia" w:ascii="仿宋_GB2312" w:eastAsia="仿宋_GB2312"/>
          <w:sz w:val="32"/>
          <w:szCs w:val="32"/>
          <w:lang w:val="en-US" w:eastAsia="zh-CN"/>
        </w:rPr>
        <w:t>经济社会发展</w:t>
      </w:r>
      <w:r>
        <w:rPr>
          <w:rFonts w:hint="eastAsia" w:ascii="仿宋_GB2312" w:eastAsia="仿宋_GB2312"/>
          <w:sz w:val="32"/>
          <w:szCs w:val="32"/>
        </w:rPr>
        <w:t>的客观需要</w:t>
      </w:r>
      <w:r>
        <w:rPr>
          <w:rFonts w:hint="eastAsia" w:ascii="仿宋_GB2312" w:eastAsia="仿宋_GB2312"/>
          <w:sz w:val="32"/>
          <w:szCs w:val="32"/>
          <w:lang w:eastAsia="zh-CN"/>
        </w:rPr>
        <w:t>，</w:t>
      </w:r>
      <w:r>
        <w:rPr>
          <w:rFonts w:hint="eastAsia" w:ascii="仿宋_GB2312" w:eastAsia="仿宋_GB2312"/>
          <w:sz w:val="32"/>
          <w:szCs w:val="32"/>
        </w:rPr>
        <w:t>是</w:t>
      </w:r>
      <w:r>
        <w:rPr>
          <w:rFonts w:hint="eastAsia" w:ascii="仿宋_GB2312" w:eastAsia="仿宋_GB2312"/>
          <w:sz w:val="32"/>
          <w:szCs w:val="32"/>
          <w:lang w:val="en-US" w:eastAsia="zh-CN"/>
        </w:rPr>
        <w:t>新征程上</w:t>
      </w:r>
      <w:r>
        <w:rPr>
          <w:rFonts w:hint="eastAsia" w:ascii="仿宋_GB2312" w:eastAsia="仿宋_GB2312"/>
          <w:sz w:val="32"/>
          <w:szCs w:val="32"/>
        </w:rPr>
        <w:t>为建设</w:t>
      </w:r>
      <w:r>
        <w:rPr>
          <w:rFonts w:hint="eastAsia" w:ascii="仿宋_GB2312" w:eastAsia="仿宋_GB2312"/>
          <w:sz w:val="32"/>
          <w:szCs w:val="32"/>
          <w:lang w:val="en-US" w:eastAsia="zh-CN"/>
        </w:rPr>
        <w:t>社会主义现代化焦作</w:t>
      </w:r>
      <w:r>
        <w:rPr>
          <w:rFonts w:hint="eastAsia" w:ascii="仿宋_GB2312" w:eastAsia="仿宋_GB2312"/>
          <w:sz w:val="32"/>
          <w:szCs w:val="32"/>
        </w:rPr>
        <w:t>提供智力支持的具体行动。</w:t>
      </w:r>
    </w:p>
    <w:p>
      <w:pPr>
        <w:numPr>
          <w:ilvl w:val="0"/>
          <w:numId w:val="1"/>
        </w:numPr>
        <w:ind w:firstLine="640" w:firstLineChars="200"/>
        <w:jc w:val="both"/>
        <w:rPr>
          <w:rFonts w:ascii="黑体" w:hAnsi="黑体" w:eastAsia="黑体" w:cs="黑体"/>
          <w:sz w:val="32"/>
          <w:szCs w:val="32"/>
        </w:rPr>
      </w:pPr>
      <w:r>
        <w:rPr>
          <w:rFonts w:hint="eastAsia" w:ascii="黑体" w:hAnsi="黑体" w:eastAsia="黑体" w:cs="黑体"/>
          <w:sz w:val="32"/>
          <w:szCs w:val="32"/>
        </w:rPr>
        <w:t>入选条件</w:t>
      </w:r>
    </w:p>
    <w:p>
      <w:pPr>
        <w:numPr>
          <w:numId w:val="0"/>
        </w:numPr>
        <w:spacing w:line="600" w:lineRule="exact"/>
        <w:ind w:firstLine="643" w:firstLineChars="200"/>
        <w:jc w:val="both"/>
        <w:rPr>
          <w:rFonts w:ascii="仿宋_GB2312" w:eastAsia="仿宋_GB2312"/>
          <w:sz w:val="32"/>
          <w:szCs w:val="32"/>
        </w:rPr>
      </w:pPr>
      <w:r>
        <w:rPr>
          <w:rFonts w:hint="eastAsia" w:ascii="仿宋_GB2312" w:eastAsia="仿宋_GB2312"/>
          <w:b/>
          <w:bCs/>
          <w:sz w:val="32"/>
          <w:szCs w:val="32"/>
          <w:lang w:val="en-US" w:eastAsia="zh-CN"/>
        </w:rPr>
        <w:t>1.政治立场坚定。</w:t>
      </w:r>
      <w:r>
        <w:rPr>
          <w:rFonts w:hint="eastAsia" w:ascii="仿宋_GB2312" w:eastAsia="仿宋_GB2312"/>
          <w:sz w:val="32"/>
          <w:szCs w:val="32"/>
          <w:lang w:val="en-US" w:eastAsia="zh-CN"/>
        </w:rPr>
        <w:t>坚定“四个自信”,增强“四个意识”,做到“两个维护”，</w:t>
      </w:r>
      <w:r>
        <w:rPr>
          <w:rFonts w:hint="eastAsia" w:ascii="仿宋_GB2312" w:eastAsia="仿宋_GB2312"/>
          <w:sz w:val="32"/>
          <w:szCs w:val="32"/>
        </w:rPr>
        <w:t>拥护中国共产党的领导，热爱社会主义祖国，遵守国家的宪法和法律。</w:t>
      </w:r>
    </w:p>
    <w:p>
      <w:pPr>
        <w:numPr>
          <w:numId w:val="0"/>
        </w:numPr>
        <w:spacing w:line="600" w:lineRule="exact"/>
        <w:ind w:firstLine="643" w:firstLineChars="200"/>
        <w:jc w:val="both"/>
        <w:rPr>
          <w:rFonts w:ascii="仿宋_GB2312" w:eastAsia="仿宋_GB2312"/>
          <w:sz w:val="32"/>
          <w:szCs w:val="32"/>
        </w:rPr>
      </w:pPr>
      <w:r>
        <w:rPr>
          <w:rFonts w:hint="eastAsia" w:ascii="仿宋_GB2312" w:eastAsia="仿宋_GB2312"/>
          <w:b/>
          <w:bCs/>
          <w:sz w:val="32"/>
          <w:szCs w:val="32"/>
          <w:lang w:val="en-US" w:eastAsia="zh-CN"/>
        </w:rPr>
        <w:t>2.热爱社科事业。</w:t>
      </w:r>
      <w:r>
        <w:rPr>
          <w:rFonts w:hint="eastAsia" w:ascii="仿宋_GB2312" w:eastAsia="仿宋_GB2312"/>
          <w:sz w:val="32"/>
          <w:szCs w:val="32"/>
        </w:rPr>
        <w:t>积极参与社科研究和社科普及活动，具有严谨求实、探索求知、崇尚真理的科学精神，学风正派，责任心强。</w:t>
      </w:r>
    </w:p>
    <w:p>
      <w:pPr>
        <w:numPr>
          <w:numId w:val="0"/>
        </w:numPr>
        <w:spacing w:line="600" w:lineRule="exact"/>
        <w:ind w:firstLine="643" w:firstLineChars="200"/>
        <w:jc w:val="both"/>
        <w:rPr>
          <w:rFonts w:ascii="仿宋_GB2312" w:eastAsia="仿宋_GB2312"/>
          <w:sz w:val="32"/>
          <w:szCs w:val="32"/>
        </w:rPr>
      </w:pPr>
      <w:r>
        <w:rPr>
          <w:rFonts w:hint="eastAsia" w:ascii="仿宋_GB2312" w:eastAsia="仿宋_GB2312"/>
          <w:b/>
          <w:bCs/>
          <w:sz w:val="32"/>
          <w:szCs w:val="32"/>
          <w:lang w:val="en-US" w:eastAsia="zh-CN"/>
        </w:rPr>
        <w:t>3.具有中级以上职称。</w:t>
      </w:r>
      <w:r>
        <w:rPr>
          <w:rFonts w:hint="eastAsia" w:ascii="仿宋_GB2312" w:eastAsia="仿宋_GB2312"/>
          <w:sz w:val="32"/>
          <w:szCs w:val="32"/>
        </w:rPr>
        <w:t>有较高的理论</w:t>
      </w:r>
      <w:r>
        <w:rPr>
          <w:rFonts w:hint="eastAsia" w:ascii="仿宋_GB2312" w:eastAsia="仿宋_GB2312"/>
          <w:sz w:val="32"/>
          <w:szCs w:val="32"/>
          <w:lang w:val="en-US" w:eastAsia="zh-CN"/>
        </w:rPr>
        <w:t>素养</w:t>
      </w:r>
      <w:r>
        <w:rPr>
          <w:rFonts w:hint="eastAsia" w:ascii="仿宋_GB2312" w:eastAsia="仿宋_GB2312"/>
          <w:sz w:val="32"/>
          <w:szCs w:val="32"/>
        </w:rPr>
        <w:t>和良好的学术影响，熟悉和掌握本学科、本领域研究状况和发展趋势。</w:t>
      </w:r>
    </w:p>
    <w:p>
      <w:pPr>
        <w:numPr>
          <w:numId w:val="0"/>
        </w:numPr>
        <w:spacing w:line="600" w:lineRule="exact"/>
        <w:ind w:firstLine="643" w:firstLineChars="200"/>
        <w:jc w:val="both"/>
        <w:rPr>
          <w:rFonts w:ascii="仿宋_GB2312" w:eastAsia="仿宋_GB2312"/>
          <w:sz w:val="32"/>
          <w:szCs w:val="32"/>
        </w:rPr>
      </w:pPr>
      <w:r>
        <w:rPr>
          <w:rFonts w:hint="eastAsia" w:ascii="仿宋_GB2312" w:eastAsia="仿宋_GB2312"/>
          <w:b/>
          <w:bCs/>
          <w:sz w:val="32"/>
          <w:szCs w:val="32"/>
          <w:lang w:val="en-US" w:eastAsia="zh-CN"/>
        </w:rPr>
        <w:t>4.研究能力强。</w:t>
      </w:r>
      <w:r>
        <w:rPr>
          <w:rFonts w:hint="eastAsia" w:ascii="仿宋_GB2312" w:eastAsia="仿宋_GB2312"/>
          <w:sz w:val="32"/>
          <w:szCs w:val="32"/>
        </w:rPr>
        <w:t>熟悉</w:t>
      </w:r>
      <w:r>
        <w:rPr>
          <w:rFonts w:hint="eastAsia" w:ascii="仿宋_GB2312" w:eastAsia="仿宋_GB2312"/>
          <w:sz w:val="32"/>
          <w:szCs w:val="32"/>
          <w:lang w:val="en-US" w:eastAsia="zh-CN"/>
        </w:rPr>
        <w:t>国家战略和焦作</w:t>
      </w:r>
      <w:r>
        <w:rPr>
          <w:rFonts w:hint="eastAsia" w:ascii="仿宋_GB2312" w:eastAsia="仿宋_GB2312"/>
          <w:sz w:val="32"/>
          <w:szCs w:val="32"/>
        </w:rPr>
        <w:t>市情，对党的路线方针政策，对我市的</w:t>
      </w:r>
      <w:r>
        <w:rPr>
          <w:rFonts w:hint="eastAsia" w:ascii="仿宋_GB2312" w:eastAsia="仿宋_GB2312"/>
          <w:sz w:val="32"/>
          <w:szCs w:val="32"/>
          <w:lang w:eastAsia="zh-CN"/>
        </w:rPr>
        <w:t>“</w:t>
      </w:r>
      <w:r>
        <w:rPr>
          <w:rFonts w:hint="eastAsia" w:ascii="仿宋_GB2312" w:eastAsia="仿宋_GB2312"/>
          <w:sz w:val="32"/>
          <w:szCs w:val="32"/>
        </w:rPr>
        <w:t>十</w:t>
      </w:r>
      <w:r>
        <w:rPr>
          <w:rFonts w:hint="eastAsia" w:ascii="仿宋_GB2312" w:eastAsia="仿宋_GB2312"/>
          <w:sz w:val="32"/>
          <w:szCs w:val="32"/>
          <w:lang w:val="en-US" w:eastAsia="zh-CN"/>
        </w:rPr>
        <w:t>四</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lang w:val="en-US" w:eastAsia="zh-CN"/>
        </w:rPr>
        <w:t>规划和2035年远景目标</w:t>
      </w:r>
      <w:r>
        <w:rPr>
          <w:rFonts w:hint="eastAsia" w:ascii="仿宋_GB2312" w:eastAsia="仿宋_GB2312"/>
          <w:sz w:val="32"/>
          <w:szCs w:val="32"/>
        </w:rPr>
        <w:t>，</w:t>
      </w:r>
      <w:r>
        <w:rPr>
          <w:rFonts w:hint="eastAsia" w:ascii="仿宋_GB2312" w:eastAsia="仿宋_GB2312"/>
          <w:sz w:val="32"/>
          <w:szCs w:val="32"/>
          <w:lang w:val="en-US" w:eastAsia="zh-CN"/>
        </w:rPr>
        <w:t>对建设精致城市品质焦作</w:t>
      </w:r>
      <w:r>
        <w:rPr>
          <w:rFonts w:hint="eastAsia" w:ascii="仿宋_GB2312" w:eastAsia="仿宋_GB2312"/>
          <w:sz w:val="32"/>
          <w:szCs w:val="32"/>
        </w:rPr>
        <w:t>和</w:t>
      </w:r>
      <w:r>
        <w:rPr>
          <w:rFonts w:hint="eastAsia" w:ascii="仿宋_GB2312" w:eastAsia="仿宋_GB2312"/>
          <w:sz w:val="32"/>
          <w:szCs w:val="32"/>
          <w:lang w:val="en-US" w:eastAsia="zh-CN"/>
        </w:rPr>
        <w:t>全面体现新发展理念示范市</w:t>
      </w:r>
      <w:r>
        <w:rPr>
          <w:rFonts w:hint="eastAsia" w:ascii="仿宋_GB2312" w:eastAsia="仿宋_GB2312"/>
          <w:sz w:val="32"/>
          <w:szCs w:val="32"/>
        </w:rPr>
        <w:t>有深入的理解和把握。</w:t>
      </w:r>
    </w:p>
    <w:p>
      <w:pPr>
        <w:numPr>
          <w:numId w:val="0"/>
        </w:numPr>
        <w:spacing w:line="600" w:lineRule="exact"/>
        <w:ind w:firstLine="643" w:firstLineChars="200"/>
        <w:jc w:val="both"/>
        <w:rPr>
          <w:rFonts w:ascii="仿宋_GB2312" w:eastAsia="仿宋_GB2312"/>
          <w:sz w:val="32"/>
          <w:szCs w:val="32"/>
        </w:rPr>
      </w:pPr>
      <w:r>
        <w:rPr>
          <w:rFonts w:hint="eastAsia" w:ascii="仿宋_GB2312" w:eastAsia="仿宋_GB2312"/>
          <w:b/>
          <w:bCs/>
          <w:sz w:val="32"/>
          <w:szCs w:val="32"/>
          <w:lang w:val="en-US" w:eastAsia="zh-CN"/>
        </w:rPr>
        <w:t>5.工作积极主动。</w:t>
      </w:r>
      <w:r>
        <w:rPr>
          <w:rFonts w:hint="eastAsia" w:ascii="仿宋_GB2312" w:eastAsia="仿宋_GB2312"/>
          <w:sz w:val="32"/>
          <w:szCs w:val="32"/>
        </w:rPr>
        <w:t>被推荐人员能够按要求参加省</w:t>
      </w:r>
      <w:r>
        <w:rPr>
          <w:rFonts w:hint="eastAsia" w:ascii="仿宋_GB2312" w:eastAsia="仿宋_GB2312"/>
          <w:sz w:val="32"/>
          <w:szCs w:val="32"/>
          <w:lang w:eastAsia="zh-CN"/>
        </w:rPr>
        <w:t>、</w:t>
      </w:r>
      <w:r>
        <w:rPr>
          <w:rFonts w:hint="eastAsia" w:ascii="仿宋_GB2312" w:eastAsia="仿宋_GB2312"/>
          <w:sz w:val="32"/>
          <w:szCs w:val="32"/>
        </w:rPr>
        <w:t>市社科联组织开展的有关社科培训、课题评审、成果论证、社科咨询、学术活动等工作和会议，能够及时完成市社科联委托和交办的研究课题和工作任务。</w:t>
      </w:r>
    </w:p>
    <w:p>
      <w:pPr>
        <w:numPr>
          <w:ilvl w:val="0"/>
          <w:numId w:val="2"/>
        </w:num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职责任务</w:t>
      </w:r>
    </w:p>
    <w:p>
      <w:pPr>
        <w:numPr>
          <w:ilvl w:val="0"/>
          <w:numId w:val="0"/>
        </w:numPr>
        <w:ind w:firstLine="643" w:firstLineChars="200"/>
        <w:jc w:val="both"/>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服务中心工作。</w:t>
      </w:r>
      <w:r>
        <w:rPr>
          <w:rFonts w:hint="eastAsia" w:ascii="仿宋_GB2312" w:eastAsia="仿宋_GB2312"/>
          <w:sz w:val="32"/>
          <w:szCs w:val="32"/>
        </w:rPr>
        <w:t>人才库成员要立足焦作实际，关注“十</w:t>
      </w:r>
      <w:r>
        <w:rPr>
          <w:rFonts w:hint="eastAsia" w:ascii="仿宋_GB2312" w:eastAsia="仿宋_GB2312"/>
          <w:sz w:val="32"/>
          <w:szCs w:val="32"/>
          <w:lang w:val="en-US" w:eastAsia="zh-CN"/>
        </w:rPr>
        <w:t>四</w:t>
      </w:r>
      <w:r>
        <w:rPr>
          <w:rFonts w:hint="eastAsia" w:ascii="仿宋_GB2312" w:eastAsia="仿宋_GB2312"/>
          <w:sz w:val="32"/>
          <w:szCs w:val="32"/>
        </w:rPr>
        <w:t>五”</w:t>
      </w:r>
      <w:r>
        <w:rPr>
          <w:rFonts w:hint="eastAsia" w:ascii="仿宋_GB2312" w:eastAsia="仿宋_GB2312"/>
          <w:sz w:val="32"/>
          <w:szCs w:val="32"/>
          <w:lang w:val="en-US" w:eastAsia="zh-CN"/>
        </w:rPr>
        <w:t>时期</w:t>
      </w:r>
      <w:r>
        <w:rPr>
          <w:rFonts w:hint="eastAsia" w:ascii="仿宋_GB2312" w:eastAsia="仿宋_GB2312"/>
          <w:sz w:val="32"/>
          <w:szCs w:val="32"/>
        </w:rPr>
        <w:t>发展</w:t>
      </w:r>
      <w:r>
        <w:rPr>
          <w:rFonts w:hint="eastAsia" w:ascii="仿宋_GB2312" w:eastAsia="仿宋_GB2312"/>
          <w:sz w:val="32"/>
          <w:szCs w:val="32"/>
          <w:lang w:val="en-US" w:eastAsia="zh-CN"/>
        </w:rPr>
        <w:t>规划和2035年远景目标</w:t>
      </w:r>
      <w:r>
        <w:rPr>
          <w:rFonts w:hint="eastAsia" w:ascii="仿宋_GB2312" w:eastAsia="仿宋_GB2312"/>
          <w:sz w:val="32"/>
          <w:szCs w:val="32"/>
        </w:rPr>
        <w:t>，密切跟踪把握</w:t>
      </w:r>
      <w:r>
        <w:rPr>
          <w:rFonts w:hint="eastAsia" w:ascii="仿宋_GB2312" w:eastAsia="仿宋_GB2312"/>
          <w:sz w:val="32"/>
          <w:szCs w:val="32"/>
          <w:lang w:val="en-US" w:eastAsia="zh-CN"/>
        </w:rPr>
        <w:t>国家战略和</w:t>
      </w:r>
      <w:r>
        <w:rPr>
          <w:rFonts w:hint="eastAsia" w:ascii="仿宋_GB2312" w:eastAsia="仿宋_GB2312"/>
          <w:sz w:val="32"/>
          <w:szCs w:val="32"/>
        </w:rPr>
        <w:t>我市</w:t>
      </w:r>
      <w:r>
        <w:rPr>
          <w:rFonts w:hint="eastAsia" w:ascii="仿宋_GB2312" w:hAnsi="仿宋" w:eastAsia="仿宋_GB2312" w:cs="仿宋"/>
          <w:color w:val="000000"/>
          <w:kern w:val="0"/>
          <w:sz w:val="32"/>
          <w:szCs w:val="32"/>
        </w:rPr>
        <w:t>经济社会发展</w:t>
      </w:r>
      <w:r>
        <w:rPr>
          <w:rFonts w:hint="eastAsia" w:ascii="仿宋_GB2312" w:hAnsi="仿宋" w:eastAsia="仿宋_GB2312" w:cs="仿宋"/>
          <w:color w:val="000000"/>
          <w:kern w:val="0"/>
          <w:sz w:val="32"/>
          <w:szCs w:val="32"/>
          <w:lang w:val="en-US" w:eastAsia="zh-CN"/>
        </w:rPr>
        <w:t>情况</w:t>
      </w:r>
      <w:r>
        <w:rPr>
          <w:rFonts w:hint="eastAsia" w:ascii="仿宋_GB2312" w:hAnsi="仿宋" w:eastAsia="仿宋_GB2312" w:cs="仿宋"/>
          <w:color w:val="000000"/>
          <w:kern w:val="0"/>
          <w:sz w:val="32"/>
          <w:szCs w:val="32"/>
        </w:rPr>
        <w:t>，坚持</w:t>
      </w:r>
      <w:r>
        <w:rPr>
          <w:rFonts w:hint="eastAsia" w:ascii="仿宋_GB2312" w:hAnsi="仿宋" w:eastAsia="仿宋_GB2312" w:cs="仿宋"/>
          <w:color w:val="000000"/>
          <w:kern w:val="0"/>
          <w:sz w:val="32"/>
          <w:szCs w:val="32"/>
          <w:lang w:val="en-US" w:eastAsia="zh-CN"/>
        </w:rPr>
        <w:t>目标</w:t>
      </w:r>
      <w:r>
        <w:rPr>
          <w:rFonts w:hint="eastAsia" w:ascii="仿宋_GB2312" w:hAnsi="仿宋" w:eastAsia="仿宋_GB2312" w:cs="仿宋"/>
          <w:color w:val="000000"/>
          <w:kern w:val="0"/>
          <w:sz w:val="32"/>
          <w:szCs w:val="32"/>
        </w:rPr>
        <w:t>导向，</w:t>
      </w:r>
      <w:r>
        <w:rPr>
          <w:rFonts w:hint="eastAsia" w:ascii="仿宋_GB2312" w:hAnsi="仿宋" w:eastAsia="仿宋_GB2312" w:cs="仿宋"/>
          <w:color w:val="000000"/>
          <w:kern w:val="0"/>
          <w:sz w:val="32"/>
          <w:szCs w:val="32"/>
          <w:lang w:val="en-US" w:eastAsia="zh-CN"/>
        </w:rPr>
        <w:t>积极推进</w:t>
      </w:r>
      <w:r>
        <w:rPr>
          <w:rFonts w:hint="eastAsia" w:ascii="仿宋" w:hAnsi="仿宋" w:eastAsia="仿宋" w:cs="仿宋"/>
          <w:sz w:val="32"/>
          <w:szCs w:val="32"/>
        </w:rPr>
        <w:t>习近平新时代中国特色社会主义思想</w:t>
      </w:r>
      <w:r>
        <w:rPr>
          <w:rFonts w:hint="eastAsia" w:ascii="仿宋" w:hAnsi="仿宋" w:eastAsia="仿宋" w:cs="仿宋"/>
          <w:sz w:val="32"/>
          <w:szCs w:val="32"/>
          <w:lang w:val="en-US" w:eastAsia="zh-CN"/>
        </w:rPr>
        <w:t>在焦作的成功实践</w:t>
      </w:r>
      <w:r>
        <w:rPr>
          <w:rFonts w:hint="eastAsia" w:ascii="仿宋_GB2312" w:hAnsi="仿宋" w:eastAsia="仿宋_GB2312" w:cs="仿宋"/>
          <w:color w:val="000000"/>
          <w:kern w:val="0"/>
          <w:sz w:val="32"/>
          <w:szCs w:val="32"/>
        </w:rPr>
        <w:t>，不断</w:t>
      </w:r>
      <w:r>
        <w:rPr>
          <w:rFonts w:hint="eastAsia" w:ascii="仿宋_GB2312" w:eastAsia="仿宋_GB2312"/>
          <w:sz w:val="32"/>
          <w:szCs w:val="32"/>
        </w:rPr>
        <w:t>推出服务经济社会发展，经得起实践和历史检验的优秀社科成果。</w:t>
      </w:r>
    </w:p>
    <w:p>
      <w:pPr>
        <w:spacing w:line="600" w:lineRule="exact"/>
        <w:ind w:firstLine="640"/>
        <w:jc w:val="both"/>
        <w:rPr>
          <w:rFonts w:ascii="仿宋_GB2312" w:eastAsia="仿宋_GB2312"/>
          <w:sz w:val="32"/>
          <w:szCs w:val="32"/>
        </w:rPr>
      </w:pPr>
      <w:r>
        <w:rPr>
          <w:rFonts w:hint="eastAsia" w:ascii="仿宋_GB2312" w:eastAsia="仿宋_GB2312" w:cs="Times New Roman"/>
          <w:b/>
          <w:bCs/>
          <w:sz w:val="32"/>
          <w:szCs w:val="32"/>
        </w:rPr>
        <w:t>2</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参与社科普及。</w:t>
      </w:r>
      <w:r>
        <w:rPr>
          <w:rFonts w:hint="eastAsia" w:ascii="仿宋_GB2312" w:eastAsia="仿宋_GB2312"/>
          <w:sz w:val="32"/>
          <w:szCs w:val="32"/>
        </w:rPr>
        <w:t>入选焦作市社科人才库的同时，也是中原大讲堂</w:t>
      </w:r>
      <w:r>
        <w:rPr>
          <w:rFonts w:hint="eastAsia" w:ascii="仿宋_GB2312" w:hAnsi="仿宋" w:eastAsia="仿宋_GB2312" w:cs="仿宋"/>
          <w:sz w:val="32"/>
          <w:szCs w:val="32"/>
        </w:rPr>
        <w:t>·焦作讲堂的讲师。</w:t>
      </w:r>
      <w:r>
        <w:rPr>
          <w:rFonts w:hint="eastAsia" w:ascii="仿宋_GB2312" w:eastAsia="仿宋_GB2312"/>
          <w:sz w:val="32"/>
          <w:szCs w:val="32"/>
        </w:rPr>
        <w:t>人才库成员要积极参加社科联举办的各类社科普及活动，利用自身优势，结合焦作实际，提高全民社科素养。</w:t>
      </w:r>
    </w:p>
    <w:p>
      <w:pPr>
        <w:spacing w:line="600" w:lineRule="exact"/>
        <w:ind w:firstLine="640"/>
        <w:jc w:val="both"/>
        <w:rPr>
          <w:rFonts w:ascii="仿宋_GB2312" w:eastAsia="仿宋_GB2312"/>
          <w:sz w:val="32"/>
          <w:szCs w:val="32"/>
        </w:rPr>
      </w:pPr>
      <w:r>
        <w:rPr>
          <w:rFonts w:hint="eastAsia" w:ascii="仿宋_GB2312" w:eastAsia="仿宋_GB2312" w:cs="Times New Roman"/>
          <w:b/>
          <w:bCs/>
          <w:sz w:val="32"/>
          <w:szCs w:val="32"/>
        </w:rPr>
        <w:t>3</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推进</w:t>
      </w:r>
      <w:r>
        <w:rPr>
          <w:rFonts w:hint="eastAsia" w:ascii="仿宋_GB2312" w:eastAsia="仿宋_GB2312" w:cs="Times New Roman"/>
          <w:b/>
          <w:bCs/>
          <w:sz w:val="32"/>
          <w:szCs w:val="32"/>
          <w:lang w:val="en-US" w:eastAsia="zh-CN"/>
        </w:rPr>
        <w:t>社科</w:t>
      </w:r>
      <w:r>
        <w:rPr>
          <w:rFonts w:hint="eastAsia" w:ascii="仿宋_GB2312" w:eastAsia="仿宋_GB2312" w:cs="Times New Roman"/>
          <w:b/>
          <w:bCs/>
          <w:sz w:val="32"/>
          <w:szCs w:val="32"/>
        </w:rPr>
        <w:t>繁荣。</w:t>
      </w:r>
      <w:r>
        <w:rPr>
          <w:rFonts w:hint="eastAsia" w:ascii="仿宋_GB2312" w:eastAsia="仿宋_GB2312"/>
          <w:sz w:val="32"/>
          <w:szCs w:val="32"/>
        </w:rPr>
        <w:t>要积极参加市社科联组织的</w:t>
      </w:r>
      <w:r>
        <w:rPr>
          <w:rFonts w:hint="eastAsia" w:ascii="仿宋_GB2312" w:eastAsia="仿宋_GB2312"/>
          <w:sz w:val="32"/>
          <w:szCs w:val="32"/>
          <w:lang w:val="en-US" w:eastAsia="zh-CN"/>
        </w:rPr>
        <w:t>社科</w:t>
      </w:r>
      <w:r>
        <w:rPr>
          <w:rFonts w:hint="eastAsia" w:ascii="仿宋_GB2312" w:eastAsia="仿宋_GB2312"/>
          <w:sz w:val="32"/>
          <w:szCs w:val="32"/>
        </w:rPr>
        <w:t>活动，并在其中发挥骨干作用。要积极参与国内和国际学术活动，提高焦作学术影响力和话语权。组织力量，汇聚队伍，出成果、出精品、出人才，不断</w:t>
      </w:r>
      <w:r>
        <w:rPr>
          <w:rFonts w:hint="eastAsia" w:ascii="仿宋_GB2312" w:eastAsia="仿宋_GB2312"/>
          <w:sz w:val="32"/>
          <w:szCs w:val="32"/>
          <w:lang w:val="en-US" w:eastAsia="zh-CN"/>
        </w:rPr>
        <w:t>推进社科工作的繁荣和发展</w:t>
      </w:r>
      <w:r>
        <w:rPr>
          <w:rFonts w:hint="eastAsia" w:ascii="仿宋_GB2312" w:eastAsia="仿宋_GB2312"/>
          <w:sz w:val="32"/>
          <w:szCs w:val="32"/>
        </w:rPr>
        <w:t>。</w:t>
      </w:r>
    </w:p>
    <w:p>
      <w:pPr>
        <w:spacing w:line="600" w:lineRule="exact"/>
        <w:ind w:firstLine="640"/>
        <w:jc w:val="both"/>
        <w:rPr>
          <w:rFonts w:ascii="仿宋_GB2312" w:eastAsia="仿宋_GB2312"/>
          <w:sz w:val="32"/>
          <w:szCs w:val="32"/>
        </w:rPr>
      </w:pPr>
      <w:r>
        <w:rPr>
          <w:rFonts w:hint="eastAsia" w:ascii="仿宋_GB2312" w:eastAsia="仿宋_GB2312" w:cs="Times New Roman"/>
          <w:b/>
          <w:bCs/>
          <w:sz w:val="32"/>
          <w:szCs w:val="32"/>
        </w:rPr>
        <w:t>4</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推动成果转化。</w:t>
      </w:r>
      <w:r>
        <w:rPr>
          <w:rFonts w:hint="eastAsia" w:ascii="仿宋_GB2312" w:eastAsia="仿宋_GB2312"/>
          <w:sz w:val="32"/>
          <w:szCs w:val="32"/>
        </w:rPr>
        <w:t>要积极推动社科知识和社科成果的普及和转化，充分利用报刊、</w:t>
      </w:r>
      <w:r>
        <w:rPr>
          <w:rFonts w:hint="eastAsia" w:ascii="仿宋_GB2312" w:eastAsia="仿宋_GB2312"/>
          <w:sz w:val="32"/>
          <w:szCs w:val="32"/>
          <w:lang w:val="en-US" w:eastAsia="zh-CN"/>
        </w:rPr>
        <w:t>互联网</w:t>
      </w:r>
      <w:r>
        <w:rPr>
          <w:rFonts w:hint="eastAsia" w:ascii="仿宋_GB2312" w:eastAsia="仿宋_GB2312"/>
          <w:sz w:val="32"/>
          <w:szCs w:val="32"/>
        </w:rPr>
        <w:t>等多种渠道和载体刊发、展示优秀社科成果，促进优秀学术成果转化，不断提高社科成果的社会影响力。</w:t>
      </w:r>
    </w:p>
    <w:p>
      <w:pPr>
        <w:numPr>
          <w:ilvl w:val="0"/>
          <w:numId w:val="3"/>
        </w:num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作用发挥</w:t>
      </w:r>
    </w:p>
    <w:p>
      <w:pPr>
        <w:spacing w:line="600" w:lineRule="exact"/>
        <w:jc w:val="both"/>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为发挥社科人才库专家的作用，推动多出成果、多出精品、多出人才，提供六大工作平台：</w:t>
      </w:r>
    </w:p>
    <w:p>
      <w:pPr>
        <w:spacing w:line="600" w:lineRule="exact"/>
        <w:ind w:firstLine="643" w:firstLineChars="200"/>
        <w:jc w:val="both"/>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lang w:val="en-US" w:eastAsia="zh-CN"/>
        </w:rPr>
        <w:t>.</w:t>
      </w:r>
      <w:r>
        <w:rPr>
          <w:rFonts w:hint="eastAsia" w:ascii="仿宋_GB2312" w:eastAsia="仿宋_GB2312"/>
          <w:b/>
          <w:bCs/>
          <w:sz w:val="32"/>
          <w:szCs w:val="32"/>
        </w:rPr>
        <w:t>培训平台。</w:t>
      </w:r>
      <w:r>
        <w:rPr>
          <w:rFonts w:hint="eastAsia" w:ascii="仿宋_GB2312" w:eastAsia="仿宋_GB2312"/>
          <w:sz w:val="32"/>
          <w:szCs w:val="32"/>
        </w:rPr>
        <w:t>优先安排人才库成员参加省市社科联组织开展的各类学术研讨和培训活动。</w:t>
      </w:r>
    </w:p>
    <w:p>
      <w:pPr>
        <w:spacing w:line="600" w:lineRule="exact"/>
        <w:ind w:firstLine="643" w:firstLineChars="200"/>
        <w:jc w:val="both"/>
        <w:rPr>
          <w:rFonts w:ascii="仿宋_GB2312" w:eastAsia="仿宋_GB2312"/>
          <w:sz w:val="32"/>
          <w:szCs w:val="32"/>
        </w:rPr>
      </w:pPr>
      <w:r>
        <w:rPr>
          <w:rFonts w:ascii="仿宋_GB2312" w:eastAsia="仿宋_GB2312" w:cs="Times New Roman"/>
          <w:b/>
          <w:bCs/>
          <w:sz w:val="32"/>
          <w:szCs w:val="32"/>
        </w:rPr>
        <w:t>2</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课题平台。</w:t>
      </w:r>
      <w:r>
        <w:rPr>
          <w:rFonts w:hint="eastAsia" w:ascii="仿宋_GB2312" w:eastAsia="仿宋_GB2312"/>
          <w:sz w:val="32"/>
          <w:szCs w:val="32"/>
        </w:rPr>
        <w:t>优先承担市社科联年度调研课题。</w:t>
      </w:r>
    </w:p>
    <w:p>
      <w:pPr>
        <w:spacing w:line="600" w:lineRule="exact"/>
        <w:ind w:firstLine="643" w:firstLineChars="200"/>
        <w:jc w:val="both"/>
        <w:rPr>
          <w:rFonts w:ascii="仿宋_GB2312" w:eastAsia="仿宋_GB2312"/>
          <w:sz w:val="32"/>
          <w:szCs w:val="32"/>
        </w:rPr>
      </w:pPr>
      <w:r>
        <w:rPr>
          <w:rFonts w:ascii="仿宋_GB2312" w:eastAsia="仿宋_GB2312" w:cs="Times New Roman"/>
          <w:b/>
          <w:bCs/>
          <w:sz w:val="32"/>
          <w:szCs w:val="32"/>
        </w:rPr>
        <w:t>3</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讲堂平台。</w:t>
      </w:r>
      <w:r>
        <w:rPr>
          <w:rFonts w:hint="eastAsia" w:ascii="仿宋_GB2312" w:eastAsia="仿宋_GB2312"/>
          <w:sz w:val="32"/>
          <w:szCs w:val="32"/>
        </w:rPr>
        <w:t>优先安排社科人才库成员在中原大讲堂</w:t>
      </w:r>
      <w:r>
        <w:rPr>
          <w:rFonts w:hint="eastAsia" w:ascii="仿宋_GB2312" w:hAnsi="仿宋" w:eastAsia="仿宋_GB2312" w:cs="仿宋"/>
          <w:sz w:val="32"/>
          <w:szCs w:val="32"/>
        </w:rPr>
        <w:t>·焦作讲堂开办讲座</w:t>
      </w:r>
      <w:r>
        <w:rPr>
          <w:rFonts w:hint="eastAsia" w:ascii="仿宋_GB2312" w:eastAsia="仿宋_GB2312"/>
          <w:sz w:val="32"/>
          <w:szCs w:val="32"/>
        </w:rPr>
        <w:t>。</w:t>
      </w:r>
    </w:p>
    <w:p>
      <w:pPr>
        <w:spacing w:line="600" w:lineRule="exact"/>
        <w:ind w:firstLine="643" w:firstLineChars="200"/>
        <w:jc w:val="both"/>
        <w:rPr>
          <w:rFonts w:ascii="仿宋_GB2312" w:eastAsia="仿宋_GB2312"/>
          <w:sz w:val="32"/>
          <w:szCs w:val="32"/>
        </w:rPr>
      </w:pPr>
      <w:r>
        <w:rPr>
          <w:rFonts w:ascii="仿宋_GB2312" w:eastAsia="仿宋_GB2312" w:cs="Times New Roman"/>
          <w:b/>
          <w:bCs/>
          <w:sz w:val="32"/>
          <w:szCs w:val="32"/>
        </w:rPr>
        <w:t>4</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阵地平台。</w:t>
      </w:r>
      <w:r>
        <w:rPr>
          <w:rFonts w:hint="eastAsia" w:ascii="仿宋_GB2312" w:eastAsia="仿宋_GB2312"/>
          <w:sz w:val="32"/>
          <w:szCs w:val="32"/>
        </w:rPr>
        <w:t>市社科联利用《</w:t>
      </w:r>
      <w:r>
        <w:rPr>
          <w:rFonts w:hint="eastAsia" w:ascii="仿宋_GB2312" w:eastAsia="仿宋_GB2312"/>
          <w:sz w:val="32"/>
          <w:szCs w:val="32"/>
          <w:lang w:val="en-US" w:eastAsia="zh-CN"/>
        </w:rPr>
        <w:t>焦作社科</w:t>
      </w:r>
      <w:r>
        <w:rPr>
          <w:rFonts w:hint="eastAsia" w:ascii="仿宋_GB2312" w:eastAsia="仿宋_GB2312"/>
          <w:sz w:val="32"/>
          <w:szCs w:val="32"/>
        </w:rPr>
        <w:t>》、“焦作社科在线”等媒体，对入选人才库的社科专家进行介绍宣传。</w:t>
      </w:r>
    </w:p>
    <w:p>
      <w:pPr>
        <w:spacing w:line="600" w:lineRule="exact"/>
        <w:ind w:firstLine="643" w:firstLineChars="200"/>
        <w:jc w:val="both"/>
        <w:rPr>
          <w:rFonts w:ascii="仿宋_GB2312" w:eastAsia="仿宋_GB2312"/>
          <w:sz w:val="32"/>
          <w:szCs w:val="32"/>
        </w:rPr>
      </w:pPr>
      <w:r>
        <w:rPr>
          <w:rFonts w:ascii="仿宋_GB2312" w:eastAsia="仿宋_GB2312" w:cs="Times New Roman"/>
          <w:b/>
          <w:bCs/>
          <w:sz w:val="32"/>
          <w:szCs w:val="32"/>
        </w:rPr>
        <w:t>5</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评优平台。</w:t>
      </w:r>
      <w:r>
        <w:rPr>
          <w:rFonts w:hint="eastAsia" w:ascii="仿宋_GB2312" w:eastAsia="仿宋_GB2312"/>
          <w:sz w:val="32"/>
          <w:szCs w:val="32"/>
        </w:rPr>
        <w:t>人才库成员参加</w:t>
      </w:r>
      <w:r>
        <w:rPr>
          <w:rFonts w:hint="eastAsia" w:ascii="仿宋_GB2312" w:eastAsia="仿宋_GB2312"/>
          <w:sz w:val="32"/>
          <w:szCs w:val="32"/>
          <w:lang w:val="en-US" w:eastAsia="zh-CN"/>
        </w:rPr>
        <w:t>社</w:t>
      </w:r>
      <w:r>
        <w:rPr>
          <w:rFonts w:hint="eastAsia" w:ascii="仿宋_GB2312" w:eastAsia="仿宋_GB2312"/>
          <w:sz w:val="32"/>
          <w:szCs w:val="32"/>
        </w:rPr>
        <w:t>科联优秀青年社科专家评选活动优先，参加省市社科系统先进工作者评选优先。</w:t>
      </w:r>
    </w:p>
    <w:p>
      <w:pPr>
        <w:spacing w:line="600" w:lineRule="exact"/>
        <w:ind w:firstLine="643" w:firstLineChars="200"/>
        <w:jc w:val="both"/>
        <w:rPr>
          <w:rFonts w:ascii="仿宋_GB2312" w:eastAsia="仿宋_GB2312"/>
          <w:sz w:val="32"/>
          <w:szCs w:val="32"/>
        </w:rPr>
      </w:pPr>
      <w:r>
        <w:rPr>
          <w:rFonts w:ascii="仿宋_GB2312" w:eastAsia="仿宋_GB2312" w:cs="Times New Roman"/>
          <w:b/>
          <w:bCs/>
          <w:sz w:val="32"/>
          <w:szCs w:val="32"/>
        </w:rPr>
        <w:t>6</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评奖平台。</w:t>
      </w:r>
      <w:r>
        <w:rPr>
          <w:rFonts w:hint="eastAsia" w:ascii="仿宋_GB2312" w:eastAsia="仿宋_GB2312"/>
          <w:sz w:val="32"/>
          <w:szCs w:val="32"/>
        </w:rPr>
        <w:t>在社科课题立项结项</w:t>
      </w:r>
      <w:r>
        <w:rPr>
          <w:rFonts w:hint="eastAsia" w:ascii="仿宋_GB2312" w:eastAsia="仿宋_GB2312"/>
          <w:sz w:val="32"/>
          <w:szCs w:val="32"/>
          <w:lang w:val="en-US" w:eastAsia="zh-CN"/>
        </w:rPr>
        <w:t>和</w:t>
      </w:r>
      <w:r>
        <w:rPr>
          <w:rFonts w:hint="eastAsia" w:ascii="仿宋_GB2312" w:eastAsia="仿宋_GB2312"/>
          <w:sz w:val="32"/>
          <w:szCs w:val="32"/>
        </w:rPr>
        <w:t>优秀成果评奖中，社科人才库成员优先。</w:t>
      </w:r>
    </w:p>
    <w:p>
      <w:pPr>
        <w:spacing w:line="600" w:lineRule="exact"/>
        <w:ind w:firstLine="640" w:firstLineChars="200"/>
        <w:jc w:val="both"/>
        <w:rPr>
          <w:rFonts w:ascii="仿宋_GB2312" w:eastAsia="仿宋_GB2312"/>
          <w:sz w:val="32"/>
          <w:szCs w:val="32"/>
        </w:rPr>
      </w:pPr>
      <w:r>
        <w:rPr>
          <w:rFonts w:hint="eastAsia" w:ascii="黑体" w:hAnsi="黑体" w:eastAsia="黑体" w:cs="黑体"/>
          <w:sz w:val="32"/>
          <w:szCs w:val="32"/>
        </w:rPr>
        <w:t>五、具体要求</w:t>
      </w:r>
    </w:p>
    <w:p>
      <w:pPr>
        <w:spacing w:line="600" w:lineRule="exact"/>
        <w:ind w:firstLine="640" w:firstLineChars="200"/>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建设</w:t>
      </w:r>
      <w:r>
        <w:rPr>
          <w:rFonts w:hint="eastAsia" w:ascii="仿宋_GB2312" w:eastAsia="仿宋_GB2312"/>
          <w:sz w:val="32"/>
          <w:szCs w:val="32"/>
          <w:lang w:val="en-US" w:eastAsia="zh-CN"/>
        </w:rPr>
        <w:t>社科</w:t>
      </w:r>
      <w:r>
        <w:rPr>
          <w:rFonts w:hint="eastAsia" w:ascii="仿宋_GB2312" w:eastAsia="仿宋_GB2312"/>
          <w:sz w:val="32"/>
          <w:szCs w:val="32"/>
        </w:rPr>
        <w:t>人才库是加强社科</w:t>
      </w:r>
      <w:r>
        <w:rPr>
          <w:rFonts w:hint="eastAsia" w:ascii="仿宋_GB2312" w:eastAsia="仿宋_GB2312"/>
          <w:sz w:val="32"/>
          <w:szCs w:val="32"/>
          <w:lang w:val="en-US" w:eastAsia="zh-CN"/>
        </w:rPr>
        <w:t>智库</w:t>
      </w:r>
      <w:r>
        <w:rPr>
          <w:rFonts w:hint="eastAsia" w:ascii="仿宋_GB2312" w:eastAsia="仿宋_GB2312"/>
          <w:sz w:val="32"/>
          <w:szCs w:val="32"/>
        </w:rPr>
        <w:t>建设，繁荣发展哲学社会科学的一件</w:t>
      </w:r>
      <w:r>
        <w:rPr>
          <w:rFonts w:hint="eastAsia" w:ascii="仿宋_GB2312" w:eastAsia="仿宋_GB2312"/>
          <w:sz w:val="32"/>
          <w:szCs w:val="32"/>
          <w:lang w:val="en-US" w:eastAsia="zh-CN"/>
        </w:rPr>
        <w:t>具体</w:t>
      </w:r>
      <w:r>
        <w:rPr>
          <w:rFonts w:hint="eastAsia" w:ascii="仿宋_GB2312" w:eastAsia="仿宋_GB2312"/>
          <w:sz w:val="32"/>
          <w:szCs w:val="32"/>
        </w:rPr>
        <w:t>事，各</w:t>
      </w:r>
      <w:r>
        <w:rPr>
          <w:rFonts w:hint="eastAsia" w:ascii="仿宋_GB2312" w:eastAsia="仿宋_GB2312"/>
          <w:sz w:val="32"/>
          <w:szCs w:val="32"/>
          <w:lang w:eastAsia="zh-CN"/>
        </w:rPr>
        <w:t>学院</w:t>
      </w:r>
      <w:r>
        <w:rPr>
          <w:rFonts w:hint="eastAsia" w:ascii="仿宋_GB2312" w:eastAsia="仿宋_GB2312"/>
          <w:sz w:val="32"/>
          <w:szCs w:val="32"/>
        </w:rPr>
        <w:t>要高度重视，</w:t>
      </w:r>
      <w:r>
        <w:rPr>
          <w:rFonts w:hint="eastAsia" w:ascii="仿宋_GB2312" w:eastAsia="仿宋_GB2312"/>
          <w:sz w:val="32"/>
          <w:szCs w:val="32"/>
          <w:lang w:val="en-US" w:eastAsia="zh-CN"/>
        </w:rPr>
        <w:t>明确</w:t>
      </w:r>
      <w:r>
        <w:rPr>
          <w:rFonts w:hint="eastAsia" w:ascii="仿宋_GB2312" w:eastAsia="仿宋_GB2312"/>
          <w:sz w:val="32"/>
          <w:szCs w:val="32"/>
        </w:rPr>
        <w:t>人员具体负责，切实做好这项工作。</w:t>
      </w:r>
    </w:p>
    <w:p>
      <w:pPr>
        <w:spacing w:line="600" w:lineRule="exact"/>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入选社科人才库的专家人才必须是</w:t>
      </w:r>
      <w:r>
        <w:rPr>
          <w:rFonts w:hint="eastAsia" w:ascii="仿宋_GB2312" w:eastAsia="仿宋_GB2312"/>
          <w:sz w:val="32"/>
          <w:szCs w:val="32"/>
          <w:lang w:val="en-US" w:eastAsia="zh-CN"/>
        </w:rPr>
        <w:t>社会科学范围</w:t>
      </w:r>
      <w:r>
        <w:rPr>
          <w:rFonts w:hint="eastAsia" w:ascii="仿宋_GB2312" w:eastAsia="仿宋_GB2312"/>
          <w:sz w:val="32"/>
          <w:szCs w:val="32"/>
        </w:rPr>
        <w:t>，具有</w:t>
      </w:r>
      <w:r>
        <w:rPr>
          <w:rFonts w:hint="eastAsia" w:ascii="仿宋_GB2312" w:eastAsia="仿宋_GB2312"/>
          <w:sz w:val="32"/>
          <w:szCs w:val="32"/>
          <w:lang w:val="en-US" w:eastAsia="zh-CN"/>
        </w:rPr>
        <w:t>中级及以上专业职称</w:t>
      </w:r>
      <w:r>
        <w:rPr>
          <w:rFonts w:hint="eastAsia" w:ascii="仿宋_GB2312" w:eastAsia="仿宋_GB2312"/>
          <w:sz w:val="32"/>
          <w:szCs w:val="32"/>
        </w:rPr>
        <w:t>，是学科带头人。要注意吸收政治、经济、</w:t>
      </w:r>
      <w:r>
        <w:rPr>
          <w:rFonts w:hint="eastAsia" w:ascii="仿宋_GB2312" w:eastAsia="仿宋_GB2312"/>
          <w:sz w:val="32"/>
          <w:szCs w:val="32"/>
          <w:lang w:val="en-US" w:eastAsia="zh-CN"/>
        </w:rPr>
        <w:t>社会、</w:t>
      </w:r>
      <w:r>
        <w:rPr>
          <w:rFonts w:hint="eastAsia" w:ascii="仿宋_GB2312" w:eastAsia="仿宋_GB2312"/>
          <w:sz w:val="32"/>
          <w:szCs w:val="32"/>
        </w:rPr>
        <w:t>文化、</w:t>
      </w:r>
      <w:r>
        <w:rPr>
          <w:rFonts w:hint="eastAsia" w:ascii="仿宋_GB2312" w:eastAsia="仿宋_GB2312"/>
          <w:sz w:val="32"/>
          <w:szCs w:val="32"/>
          <w:lang w:val="en-US" w:eastAsia="zh-CN"/>
        </w:rPr>
        <w:t>生态、</w:t>
      </w:r>
      <w:r>
        <w:rPr>
          <w:rFonts w:hint="eastAsia" w:ascii="仿宋_GB2312" w:eastAsia="仿宋_GB2312"/>
          <w:sz w:val="32"/>
          <w:szCs w:val="32"/>
        </w:rPr>
        <w:t>历史、教育、法律、文博、</w:t>
      </w:r>
      <w:r>
        <w:rPr>
          <w:rFonts w:hint="eastAsia" w:ascii="仿宋_GB2312" w:eastAsia="仿宋_GB2312"/>
          <w:sz w:val="32"/>
          <w:szCs w:val="32"/>
          <w:lang w:val="en-US" w:eastAsia="zh-CN"/>
        </w:rPr>
        <w:t>心理健康</w:t>
      </w:r>
      <w:r>
        <w:rPr>
          <w:rFonts w:hint="eastAsia" w:ascii="仿宋_GB2312" w:eastAsia="仿宋_GB2312"/>
          <w:sz w:val="32"/>
          <w:szCs w:val="32"/>
        </w:rPr>
        <w:t>、养生等方方面面的专家和人才。历届省、市优秀青年社科专家，原则上都应入选。</w:t>
      </w:r>
    </w:p>
    <w:p>
      <w:pPr>
        <w:spacing w:line="600" w:lineRule="exact"/>
        <w:ind w:firstLine="640" w:firstLineChars="200"/>
        <w:jc w:val="both"/>
        <w:rPr>
          <w:rFonts w:hint="default" w:ascii="仿宋_GB2312" w:eastAsia="仿宋_GB2312"/>
          <w:sz w:val="32"/>
          <w:szCs w:val="32"/>
          <w:lang w:val="en-US" w:eastAsia="zh-CN"/>
        </w:rPr>
      </w:pPr>
      <w:r>
        <w:rPr>
          <w:rFonts w:ascii="仿宋_GB2312" w:eastAsia="仿宋_GB2312"/>
          <w:sz w:val="32"/>
          <w:szCs w:val="32"/>
        </w:rPr>
        <w:t>3</w:t>
      </w:r>
      <w:r>
        <w:rPr>
          <w:rFonts w:hint="eastAsia" w:ascii="仿宋_GB2312" w:eastAsia="仿宋_GB2312"/>
          <w:sz w:val="32"/>
          <w:szCs w:val="32"/>
          <w:lang w:val="en-US" w:eastAsia="zh-CN"/>
        </w:rPr>
        <w:t>.各学院推荐专家</w:t>
      </w:r>
      <w:r>
        <w:rPr>
          <w:rFonts w:hint="eastAsia" w:ascii="仿宋_GB2312" w:eastAsia="仿宋_GB2312"/>
          <w:b/>
          <w:bCs/>
          <w:sz w:val="32"/>
          <w:szCs w:val="32"/>
          <w:lang w:val="en-US" w:eastAsia="zh-CN"/>
        </w:rPr>
        <w:t>2人</w:t>
      </w:r>
      <w:r>
        <w:rPr>
          <w:rFonts w:hint="eastAsia" w:ascii="仿宋_GB2312" w:eastAsia="仿宋_GB2312"/>
          <w:sz w:val="32"/>
          <w:szCs w:val="32"/>
          <w:lang w:val="en-US" w:eastAsia="zh-CN"/>
        </w:rPr>
        <w:t>。</w:t>
      </w:r>
    </w:p>
    <w:p>
      <w:pPr>
        <w:ind w:firstLine="640" w:firstLineChars="200"/>
        <w:rPr>
          <w:rFonts w:hint="default" w:ascii="仿宋" w:hAnsi="仿宋" w:eastAsia="仿宋" w:cs="仿宋"/>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请各</w:t>
      </w:r>
      <w:r>
        <w:rPr>
          <w:rFonts w:hint="eastAsia" w:ascii="仿宋_GB2312" w:eastAsia="仿宋_GB2312"/>
          <w:sz w:val="32"/>
          <w:szCs w:val="32"/>
          <w:lang w:eastAsia="zh-CN"/>
        </w:rPr>
        <w:t>学院</w:t>
      </w:r>
      <w:r>
        <w:rPr>
          <w:rFonts w:hint="eastAsia" w:ascii="仿宋_GB2312" w:eastAsia="仿宋_GB2312"/>
          <w:sz w:val="32"/>
          <w:szCs w:val="32"/>
        </w:rPr>
        <w:t>坚持“个人自愿、单位推荐”的原则，认真组织，</w:t>
      </w:r>
      <w:r>
        <w:rPr>
          <w:rFonts w:hint="eastAsia" w:ascii="仿宋_GB2312" w:eastAsia="仿宋_GB2312" w:cs="Times New Roman"/>
          <w:sz w:val="32"/>
          <w:szCs w:val="32"/>
        </w:rPr>
        <w:t>如实填写《焦作市</w:t>
      </w:r>
      <w:r>
        <w:rPr>
          <w:rFonts w:hint="eastAsia" w:ascii="仿宋_GB2312" w:eastAsia="仿宋_GB2312" w:cs="Times New Roman"/>
          <w:sz w:val="32"/>
          <w:szCs w:val="32"/>
          <w:lang w:val="en-US" w:eastAsia="zh-CN"/>
        </w:rPr>
        <w:t>社会科学专家</w:t>
      </w:r>
      <w:r>
        <w:rPr>
          <w:rFonts w:hint="eastAsia" w:ascii="仿宋_GB2312" w:eastAsia="仿宋_GB2312" w:cs="Times New Roman"/>
          <w:sz w:val="32"/>
          <w:szCs w:val="32"/>
        </w:rPr>
        <w:t>人才库</w:t>
      </w:r>
      <w:r>
        <w:rPr>
          <w:rFonts w:hint="eastAsia" w:ascii="仿宋_GB2312" w:eastAsia="仿宋_GB2312" w:cs="Times New Roman"/>
          <w:sz w:val="32"/>
          <w:szCs w:val="32"/>
          <w:lang w:val="en-US" w:eastAsia="zh-CN"/>
        </w:rPr>
        <w:t>名录推荐</w:t>
      </w:r>
      <w:r>
        <w:rPr>
          <w:rFonts w:hint="eastAsia" w:ascii="仿宋_GB2312" w:eastAsia="仿宋_GB2312" w:cs="Times New Roman"/>
          <w:sz w:val="32"/>
          <w:szCs w:val="32"/>
        </w:rPr>
        <w:t>表》，</w:t>
      </w:r>
      <w:r>
        <w:rPr>
          <w:rFonts w:hint="eastAsia" w:ascii="仿宋_GB2312" w:eastAsia="仿宋_GB2312" w:cs="Times New Roman"/>
          <w:sz w:val="32"/>
          <w:szCs w:val="32"/>
          <w:lang w:val="en-US" w:eastAsia="zh-CN"/>
        </w:rPr>
        <w:t>提供1张2寸免冠电子证件照片，</w:t>
      </w:r>
      <w:r>
        <w:rPr>
          <w:rFonts w:hint="eastAsia" w:ascii="仿宋_GB2312" w:eastAsia="仿宋_GB2312" w:cs="Times New Roman"/>
          <w:sz w:val="32"/>
          <w:szCs w:val="32"/>
        </w:rPr>
        <w:t>于20</w:t>
      </w:r>
      <w:r>
        <w:rPr>
          <w:rFonts w:hint="eastAsia" w:ascii="仿宋_GB2312" w:eastAsia="仿宋_GB2312" w:cs="Times New Roman"/>
          <w:sz w:val="32"/>
          <w:szCs w:val="32"/>
          <w:lang w:val="en-US" w:eastAsia="zh-CN"/>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日前将纸质材料</w:t>
      </w:r>
      <w:r>
        <w:rPr>
          <w:rFonts w:ascii="仿宋_GB2312" w:eastAsia="仿宋_GB2312"/>
          <w:sz w:val="32"/>
          <w:szCs w:val="32"/>
        </w:rPr>
        <w:t>1</w:t>
      </w:r>
      <w:r>
        <w:rPr>
          <w:rFonts w:hint="eastAsia" w:ascii="仿宋_GB2312" w:eastAsia="仿宋_GB2312"/>
          <w:sz w:val="32"/>
          <w:szCs w:val="32"/>
        </w:rPr>
        <w:t>份和电子文档报</w:t>
      </w:r>
      <w:r>
        <w:rPr>
          <w:rFonts w:hint="eastAsia" w:ascii="仿宋_GB2312" w:eastAsia="仿宋_GB2312"/>
          <w:sz w:val="32"/>
          <w:szCs w:val="32"/>
          <w:lang w:val="en-US" w:eastAsia="zh-CN"/>
        </w:rPr>
        <w:t>送社科处成果科</w:t>
      </w:r>
      <w:r>
        <w:rPr>
          <w:rFonts w:hint="eastAsia" w:ascii="仿宋_GB2312" w:eastAsia="仿宋_GB2312"/>
          <w:sz w:val="32"/>
          <w:szCs w:val="32"/>
        </w:rPr>
        <w:t>。</w:t>
      </w:r>
      <w:r>
        <w:rPr>
          <w:rFonts w:hint="eastAsia" w:ascii="仿宋" w:hAnsi="仿宋" w:eastAsia="仿宋" w:cs="仿宋"/>
          <w:sz w:val="32"/>
          <w:szCs w:val="32"/>
          <w:lang w:val="en-US" w:eastAsia="zh-CN"/>
        </w:rPr>
        <w:t>电子版发至陈静qq。</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联系人：温荣，陈静       电话：3986153</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附：《焦作市</w:t>
      </w:r>
      <w:r>
        <w:rPr>
          <w:rFonts w:hint="eastAsia" w:ascii="仿宋_GB2312" w:eastAsia="仿宋_GB2312"/>
          <w:sz w:val="32"/>
          <w:szCs w:val="32"/>
          <w:lang w:val="en-US" w:eastAsia="zh-CN"/>
        </w:rPr>
        <w:t>社会科学专家</w:t>
      </w:r>
      <w:r>
        <w:rPr>
          <w:rFonts w:hint="eastAsia" w:ascii="仿宋_GB2312" w:eastAsia="仿宋_GB2312"/>
          <w:sz w:val="32"/>
          <w:szCs w:val="32"/>
        </w:rPr>
        <w:t>人才库</w:t>
      </w:r>
      <w:r>
        <w:rPr>
          <w:rFonts w:hint="eastAsia" w:ascii="仿宋_GB2312" w:eastAsia="仿宋_GB2312"/>
          <w:sz w:val="32"/>
          <w:szCs w:val="32"/>
          <w:lang w:val="en-US" w:eastAsia="zh-CN"/>
        </w:rPr>
        <w:t>名录推荐</w:t>
      </w:r>
      <w:r>
        <w:rPr>
          <w:rFonts w:hint="eastAsia" w:ascii="仿宋_GB2312" w:eastAsia="仿宋_GB2312"/>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社科处</w:t>
      </w:r>
    </w:p>
    <w:p>
      <w:pPr>
        <w:keepNext w:val="0"/>
        <w:keepLines w:val="0"/>
        <w:pageBreakBefore w:val="0"/>
        <w:widowControl w:val="0"/>
        <w:kinsoku/>
        <w:wordWrap/>
        <w:overflowPunct/>
        <w:topLinePunct w:val="0"/>
        <w:autoSpaceDE/>
        <w:autoSpaceDN/>
        <w:bidi w:val="0"/>
        <w:adjustRightInd/>
        <w:snapToGrid/>
        <w:spacing w:line="560" w:lineRule="exact"/>
        <w:ind w:right="96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spacing w:line="600" w:lineRule="exact"/>
        <w:rPr>
          <w:rFonts w:ascii="仿宋_GB2312" w:eastAsia="仿宋_GB2312"/>
          <w:sz w:val="32"/>
          <w:szCs w:val="32"/>
        </w:rPr>
      </w:pPr>
    </w:p>
    <w:p>
      <w:pPr>
        <w:spacing w:line="600" w:lineRule="exact"/>
        <w:jc w:val="center"/>
        <w:rPr>
          <w:rFonts w:hint="default" w:ascii="宋体" w:hAnsi="宋体" w:eastAsia="宋体" w:cs="宋体"/>
          <w:sz w:val="44"/>
          <w:szCs w:val="44"/>
          <w:lang w:val="en-US" w:eastAsia="zh-CN"/>
        </w:rPr>
      </w:pPr>
      <w:r>
        <w:rPr>
          <w:rFonts w:hint="eastAsia" w:ascii="宋体" w:hAnsi="宋体" w:cs="宋体"/>
          <w:sz w:val="44"/>
          <w:szCs w:val="44"/>
        </w:rPr>
        <w:t>焦作市</w:t>
      </w:r>
      <w:r>
        <w:rPr>
          <w:rFonts w:hint="eastAsia" w:ascii="宋体" w:hAnsi="宋体" w:cs="宋体"/>
          <w:sz w:val="44"/>
          <w:szCs w:val="44"/>
          <w:lang w:val="en-US" w:eastAsia="zh-CN"/>
        </w:rPr>
        <w:t>社会科学专家</w:t>
      </w:r>
      <w:r>
        <w:rPr>
          <w:rFonts w:hint="eastAsia" w:ascii="宋体" w:hAnsi="宋体" w:cs="宋体"/>
          <w:sz w:val="44"/>
          <w:szCs w:val="44"/>
        </w:rPr>
        <w:t>人才库</w:t>
      </w:r>
      <w:r>
        <w:rPr>
          <w:rFonts w:hint="eastAsia" w:ascii="宋体" w:hAnsi="宋体" w:cs="宋体"/>
          <w:sz w:val="44"/>
          <w:szCs w:val="44"/>
          <w:lang w:val="en-US" w:eastAsia="zh-CN"/>
        </w:rPr>
        <w:t>名录推荐表</w:t>
      </w:r>
    </w:p>
    <w:tbl>
      <w:tblPr>
        <w:tblStyle w:val="5"/>
        <w:tblpPr w:leftFromText="180" w:rightFromText="180" w:vertAnchor="text" w:horzAnchor="page" w:tblpX="1742" w:tblpY="692"/>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475"/>
        <w:gridCol w:w="1477"/>
        <w:gridCol w:w="1477"/>
        <w:gridCol w:w="147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477"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姓</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名</w:t>
            </w:r>
          </w:p>
        </w:tc>
        <w:tc>
          <w:tcPr>
            <w:tcW w:w="1475" w:type="dxa"/>
            <w:vAlign w:val="center"/>
          </w:tcPr>
          <w:p>
            <w:pPr>
              <w:spacing w:line="600" w:lineRule="exact"/>
              <w:jc w:val="center"/>
              <w:rPr>
                <w:rFonts w:ascii="楷体" w:hAnsi="楷体" w:eastAsia="楷体" w:cs="楷体"/>
                <w:sz w:val="28"/>
                <w:szCs w:val="28"/>
              </w:rPr>
            </w:pPr>
          </w:p>
        </w:tc>
        <w:tc>
          <w:tcPr>
            <w:tcW w:w="1477"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性</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别</w:t>
            </w:r>
          </w:p>
        </w:tc>
        <w:tc>
          <w:tcPr>
            <w:tcW w:w="1477" w:type="dxa"/>
            <w:vAlign w:val="center"/>
          </w:tcPr>
          <w:p>
            <w:pPr>
              <w:spacing w:line="600" w:lineRule="exact"/>
              <w:jc w:val="center"/>
              <w:rPr>
                <w:rFonts w:ascii="楷体" w:hAnsi="楷体" w:eastAsia="楷体" w:cs="楷体"/>
                <w:sz w:val="28"/>
                <w:szCs w:val="28"/>
              </w:rPr>
            </w:pPr>
          </w:p>
        </w:tc>
        <w:tc>
          <w:tcPr>
            <w:tcW w:w="1476"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出生年月</w:t>
            </w:r>
          </w:p>
        </w:tc>
        <w:tc>
          <w:tcPr>
            <w:tcW w:w="1478" w:type="dxa"/>
            <w:vAlign w:val="center"/>
          </w:tcPr>
          <w:p>
            <w:pPr>
              <w:spacing w:line="600" w:lineRule="exact"/>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77"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民</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族</w:t>
            </w:r>
          </w:p>
        </w:tc>
        <w:tc>
          <w:tcPr>
            <w:tcW w:w="1475" w:type="dxa"/>
            <w:vAlign w:val="center"/>
          </w:tcPr>
          <w:p>
            <w:pPr>
              <w:spacing w:line="600" w:lineRule="exact"/>
              <w:jc w:val="center"/>
              <w:rPr>
                <w:rFonts w:ascii="楷体" w:hAnsi="楷体" w:eastAsia="楷体" w:cs="楷体"/>
                <w:sz w:val="28"/>
                <w:szCs w:val="28"/>
              </w:rPr>
            </w:pPr>
          </w:p>
        </w:tc>
        <w:tc>
          <w:tcPr>
            <w:tcW w:w="1477"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专业职称</w:t>
            </w:r>
          </w:p>
        </w:tc>
        <w:tc>
          <w:tcPr>
            <w:tcW w:w="1477" w:type="dxa"/>
            <w:vAlign w:val="center"/>
          </w:tcPr>
          <w:p>
            <w:pPr>
              <w:spacing w:line="600" w:lineRule="exact"/>
              <w:jc w:val="center"/>
              <w:rPr>
                <w:rFonts w:ascii="楷体" w:hAnsi="楷体" w:eastAsia="楷体" w:cs="楷体"/>
                <w:sz w:val="28"/>
                <w:szCs w:val="28"/>
              </w:rPr>
            </w:pPr>
          </w:p>
        </w:tc>
        <w:tc>
          <w:tcPr>
            <w:tcW w:w="1476"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政治面貌</w:t>
            </w:r>
          </w:p>
        </w:tc>
        <w:tc>
          <w:tcPr>
            <w:tcW w:w="1478" w:type="dxa"/>
            <w:vAlign w:val="center"/>
          </w:tcPr>
          <w:p>
            <w:pPr>
              <w:spacing w:line="600" w:lineRule="exact"/>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77"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毕业院校</w:t>
            </w:r>
          </w:p>
        </w:tc>
        <w:tc>
          <w:tcPr>
            <w:tcW w:w="4429" w:type="dxa"/>
            <w:gridSpan w:val="3"/>
            <w:vAlign w:val="center"/>
          </w:tcPr>
          <w:p>
            <w:pPr>
              <w:spacing w:line="600" w:lineRule="exact"/>
              <w:jc w:val="center"/>
              <w:rPr>
                <w:rFonts w:ascii="楷体" w:hAnsi="楷体" w:eastAsia="楷体" w:cs="楷体"/>
                <w:sz w:val="28"/>
                <w:szCs w:val="28"/>
              </w:rPr>
            </w:pPr>
          </w:p>
        </w:tc>
        <w:tc>
          <w:tcPr>
            <w:tcW w:w="1476" w:type="dxa"/>
            <w:vAlign w:val="center"/>
          </w:tcPr>
          <w:p>
            <w:pPr>
              <w:spacing w:line="600" w:lineRule="exact"/>
              <w:jc w:val="center"/>
              <w:rPr>
                <w:rFonts w:hint="eastAsia" w:ascii="楷体" w:hAnsi="楷体" w:eastAsia="楷体" w:cs="楷体"/>
                <w:sz w:val="28"/>
                <w:szCs w:val="28"/>
                <w:lang w:eastAsia="zh-CN"/>
              </w:rPr>
            </w:pPr>
            <w:r>
              <w:rPr>
                <w:rFonts w:hint="eastAsia" w:ascii="楷体" w:hAnsi="楷体" w:eastAsia="楷体" w:cs="楷体"/>
                <w:sz w:val="28"/>
                <w:szCs w:val="28"/>
                <w:lang w:val="en-US" w:eastAsia="zh-CN"/>
              </w:rPr>
              <w:t>学  历</w:t>
            </w:r>
          </w:p>
        </w:tc>
        <w:tc>
          <w:tcPr>
            <w:tcW w:w="1478" w:type="dxa"/>
            <w:vAlign w:val="center"/>
          </w:tcPr>
          <w:p>
            <w:pPr>
              <w:spacing w:line="600" w:lineRule="exact"/>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77"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工作单位及职务</w:t>
            </w:r>
          </w:p>
        </w:tc>
        <w:tc>
          <w:tcPr>
            <w:tcW w:w="7383" w:type="dxa"/>
            <w:gridSpan w:val="5"/>
            <w:vAlign w:val="center"/>
          </w:tcPr>
          <w:p>
            <w:pPr>
              <w:spacing w:line="600" w:lineRule="exact"/>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77" w:type="dxa"/>
            <w:vAlign w:val="center"/>
          </w:tcPr>
          <w:p>
            <w:pPr>
              <w:spacing w:line="60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rPr>
              <w:t>专</w:t>
            </w:r>
            <w:r>
              <w:rPr>
                <w:rFonts w:hint="eastAsia" w:ascii="楷体" w:hAnsi="楷体" w:eastAsia="楷体" w:cs="楷体"/>
                <w:sz w:val="28"/>
                <w:szCs w:val="28"/>
                <w:lang w:val="en-US" w:eastAsia="zh-CN"/>
              </w:rPr>
              <w:t>业</w:t>
            </w:r>
          </w:p>
          <w:p>
            <w:pPr>
              <w:spacing w:line="600" w:lineRule="exact"/>
              <w:jc w:val="center"/>
              <w:rPr>
                <w:rFonts w:ascii="楷体" w:hAnsi="楷体" w:eastAsia="楷体" w:cs="楷体"/>
                <w:sz w:val="28"/>
                <w:szCs w:val="28"/>
              </w:rPr>
            </w:pPr>
            <w:r>
              <w:rPr>
                <w:rFonts w:hint="eastAsia" w:ascii="楷体" w:hAnsi="楷体" w:eastAsia="楷体" w:cs="楷体"/>
                <w:sz w:val="21"/>
                <w:szCs w:val="21"/>
                <w:lang w:val="en-US" w:eastAsia="zh-CN"/>
              </w:rPr>
              <w:t>或</w:t>
            </w:r>
            <w:r>
              <w:rPr>
                <w:rFonts w:hint="eastAsia" w:ascii="楷体" w:hAnsi="楷体" w:eastAsia="楷体" w:cs="楷体"/>
                <w:sz w:val="21"/>
                <w:szCs w:val="21"/>
              </w:rPr>
              <w:t>研究方向</w:t>
            </w:r>
          </w:p>
        </w:tc>
        <w:tc>
          <w:tcPr>
            <w:tcW w:w="7383" w:type="dxa"/>
            <w:gridSpan w:val="5"/>
            <w:vAlign w:val="center"/>
          </w:tcPr>
          <w:p>
            <w:pPr>
              <w:spacing w:line="600" w:lineRule="exact"/>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7" w:hRule="atLeast"/>
        </w:trPr>
        <w:tc>
          <w:tcPr>
            <w:tcW w:w="1477" w:type="dxa"/>
            <w:vAlign w:val="center"/>
          </w:tcPr>
          <w:p>
            <w:pPr>
              <w:spacing w:line="60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个人简介</w:t>
            </w:r>
          </w:p>
          <w:p>
            <w:pPr>
              <w:spacing w:line="600" w:lineRule="exact"/>
              <w:jc w:val="center"/>
              <w:rPr>
                <w:rFonts w:hint="default" w:ascii="楷体" w:hAnsi="楷体" w:eastAsia="楷体" w:cs="楷体"/>
                <w:sz w:val="28"/>
                <w:szCs w:val="28"/>
                <w:lang w:val="en-US" w:eastAsia="zh-CN"/>
              </w:rPr>
            </w:pPr>
            <w:r>
              <w:rPr>
                <w:rFonts w:hint="eastAsia" w:ascii="楷体" w:hAnsi="楷体" w:eastAsia="楷体" w:cs="楷体"/>
                <w:sz w:val="21"/>
                <w:szCs w:val="21"/>
                <w:lang w:val="en-US" w:eastAsia="zh-CN"/>
              </w:rPr>
              <w:t>（包括研究成果，不超过300字）</w:t>
            </w:r>
          </w:p>
        </w:tc>
        <w:tc>
          <w:tcPr>
            <w:tcW w:w="7383" w:type="dxa"/>
            <w:gridSpan w:val="5"/>
            <w:vAlign w:val="center"/>
          </w:tcPr>
          <w:p>
            <w:pPr>
              <w:spacing w:line="600" w:lineRule="exact"/>
              <w:jc w:val="center"/>
              <w:rPr>
                <w:rFonts w:ascii="楷体" w:hAnsi="楷体" w:eastAsia="楷体" w:cs="楷体"/>
                <w:sz w:val="28"/>
                <w:szCs w:val="28"/>
              </w:rPr>
            </w:pPr>
          </w:p>
          <w:p>
            <w:pPr>
              <w:spacing w:line="600" w:lineRule="exact"/>
              <w:jc w:val="center"/>
              <w:rPr>
                <w:rFonts w:ascii="楷体" w:hAnsi="楷体" w:eastAsia="楷体" w:cs="楷体"/>
                <w:sz w:val="28"/>
                <w:szCs w:val="28"/>
              </w:rPr>
            </w:pPr>
          </w:p>
          <w:p>
            <w:pPr>
              <w:spacing w:line="600" w:lineRule="exact"/>
              <w:jc w:val="center"/>
              <w:rPr>
                <w:rFonts w:ascii="楷体" w:hAnsi="楷体" w:eastAsia="楷体" w:cs="楷体"/>
                <w:sz w:val="28"/>
                <w:szCs w:val="28"/>
              </w:rPr>
            </w:pPr>
          </w:p>
          <w:p>
            <w:pPr>
              <w:spacing w:line="600" w:lineRule="exact"/>
              <w:jc w:val="center"/>
              <w:rPr>
                <w:rFonts w:ascii="楷体" w:hAnsi="楷体" w:eastAsia="楷体" w:cs="楷体"/>
                <w:sz w:val="28"/>
                <w:szCs w:val="28"/>
              </w:rPr>
            </w:pPr>
          </w:p>
          <w:p>
            <w:pPr>
              <w:spacing w:line="600" w:lineRule="exact"/>
              <w:jc w:val="center"/>
              <w:rPr>
                <w:rFonts w:ascii="楷体" w:hAnsi="楷体" w:eastAsia="楷体" w:cs="楷体"/>
                <w:sz w:val="28"/>
                <w:szCs w:val="28"/>
              </w:rPr>
            </w:pPr>
          </w:p>
          <w:p>
            <w:pPr>
              <w:spacing w:line="600" w:lineRule="exact"/>
              <w:jc w:val="center"/>
              <w:rPr>
                <w:rFonts w:ascii="楷体" w:hAnsi="楷体" w:eastAsia="楷体" w:cs="楷体"/>
                <w:sz w:val="28"/>
                <w:szCs w:val="28"/>
              </w:rPr>
            </w:pPr>
          </w:p>
          <w:p>
            <w:pPr>
              <w:spacing w:line="600" w:lineRule="exact"/>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7" w:type="dxa"/>
            <w:vAlign w:val="center"/>
          </w:tcPr>
          <w:p>
            <w:pPr>
              <w:spacing w:line="600" w:lineRule="exact"/>
              <w:jc w:val="center"/>
              <w:rPr>
                <w:rFonts w:ascii="楷体" w:hAnsi="楷体" w:eastAsia="楷体" w:cs="楷体"/>
                <w:sz w:val="28"/>
                <w:szCs w:val="28"/>
              </w:rPr>
            </w:pPr>
            <w:r>
              <w:rPr>
                <w:rFonts w:hint="eastAsia" w:ascii="楷体" w:hAnsi="楷体" w:eastAsia="楷体" w:cs="楷体"/>
                <w:sz w:val="28"/>
                <w:szCs w:val="28"/>
              </w:rPr>
              <w:t>通信地址</w:t>
            </w:r>
          </w:p>
        </w:tc>
        <w:tc>
          <w:tcPr>
            <w:tcW w:w="7383" w:type="dxa"/>
            <w:gridSpan w:val="5"/>
            <w:vAlign w:val="center"/>
          </w:tcPr>
          <w:p>
            <w:pPr>
              <w:spacing w:line="600" w:lineRule="exact"/>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77" w:type="dxa"/>
            <w:vAlign w:val="center"/>
          </w:tcPr>
          <w:p>
            <w:pPr>
              <w:spacing w:line="600" w:lineRule="exact"/>
              <w:jc w:val="center"/>
              <w:rPr>
                <w:rFonts w:hint="eastAsia" w:ascii="楷体" w:hAnsi="楷体" w:eastAsia="楷体" w:cs="楷体"/>
                <w:sz w:val="28"/>
                <w:szCs w:val="28"/>
                <w:lang w:eastAsia="zh-CN"/>
              </w:rPr>
            </w:pPr>
            <w:r>
              <w:rPr>
                <w:rFonts w:hint="eastAsia" w:ascii="楷体" w:hAnsi="楷体" w:eastAsia="楷体" w:cs="楷体"/>
                <w:sz w:val="28"/>
                <w:szCs w:val="28"/>
              </w:rPr>
              <w:t>联系</w:t>
            </w:r>
            <w:r>
              <w:rPr>
                <w:rFonts w:hint="eastAsia" w:ascii="楷体" w:hAnsi="楷体" w:eastAsia="楷体" w:cs="楷体"/>
                <w:sz w:val="28"/>
                <w:szCs w:val="28"/>
                <w:lang w:val="en-US" w:eastAsia="zh-CN"/>
              </w:rPr>
              <w:t>手机</w:t>
            </w:r>
          </w:p>
        </w:tc>
        <w:tc>
          <w:tcPr>
            <w:tcW w:w="2952" w:type="dxa"/>
            <w:gridSpan w:val="2"/>
            <w:vAlign w:val="center"/>
          </w:tcPr>
          <w:p>
            <w:pPr>
              <w:spacing w:line="600" w:lineRule="exact"/>
              <w:jc w:val="center"/>
              <w:rPr>
                <w:rFonts w:ascii="楷体" w:hAnsi="楷体" w:eastAsia="楷体" w:cs="楷体"/>
                <w:sz w:val="28"/>
                <w:szCs w:val="28"/>
              </w:rPr>
            </w:pPr>
          </w:p>
        </w:tc>
        <w:tc>
          <w:tcPr>
            <w:tcW w:w="1477" w:type="dxa"/>
            <w:vAlign w:val="center"/>
          </w:tcPr>
          <w:p>
            <w:pPr>
              <w:spacing w:line="600" w:lineRule="exact"/>
              <w:jc w:val="center"/>
              <w:rPr>
                <w:rFonts w:hint="eastAsia" w:ascii="楷体" w:hAnsi="楷体" w:eastAsia="楷体" w:cs="楷体"/>
                <w:sz w:val="28"/>
                <w:szCs w:val="28"/>
                <w:lang w:eastAsia="zh-CN"/>
              </w:rPr>
            </w:pPr>
            <w:r>
              <w:rPr>
                <w:rFonts w:hint="eastAsia" w:ascii="楷体" w:hAnsi="楷体" w:eastAsia="楷体" w:cs="楷体"/>
                <w:sz w:val="28"/>
                <w:szCs w:val="28"/>
              </w:rPr>
              <w:t>电子邮</w:t>
            </w:r>
            <w:r>
              <w:rPr>
                <w:rFonts w:hint="eastAsia" w:ascii="楷体" w:hAnsi="楷体" w:eastAsia="楷体" w:cs="楷体"/>
                <w:sz w:val="28"/>
                <w:szCs w:val="28"/>
                <w:lang w:val="en-US" w:eastAsia="zh-CN"/>
              </w:rPr>
              <w:t>箱</w:t>
            </w:r>
          </w:p>
        </w:tc>
        <w:tc>
          <w:tcPr>
            <w:tcW w:w="2954" w:type="dxa"/>
            <w:gridSpan w:val="2"/>
            <w:vAlign w:val="center"/>
          </w:tcPr>
          <w:p>
            <w:pPr>
              <w:spacing w:line="600" w:lineRule="exact"/>
              <w:jc w:val="center"/>
              <w:rPr>
                <w:rFonts w:ascii="楷体" w:hAnsi="楷体" w:eastAsia="楷体" w:cs="楷体"/>
                <w:sz w:val="28"/>
                <w:szCs w:val="28"/>
              </w:rPr>
            </w:pPr>
          </w:p>
        </w:tc>
      </w:tr>
    </w:tbl>
    <w:p>
      <w:pPr>
        <w:spacing w:line="600" w:lineRule="exact"/>
        <w:rPr>
          <w:rFonts w:ascii="仿宋_GB2312" w:eastAsia="仿宋_GB2312"/>
          <w:sz w:val="32"/>
          <w:szCs w:val="32"/>
        </w:rPr>
      </w:pPr>
      <w:bookmarkStart w:id="0" w:name="_GoBack"/>
      <w:bookmarkEnd w:id="0"/>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49B15"/>
    <w:multiLevelType w:val="singleLevel"/>
    <w:tmpl w:val="56F49B15"/>
    <w:lvl w:ilvl="0" w:tentative="0">
      <w:start w:val="1"/>
      <w:numFmt w:val="chineseCounting"/>
      <w:suff w:val="nothing"/>
      <w:lvlText w:val="%1、"/>
      <w:lvlJc w:val="left"/>
      <w:rPr>
        <w:rFonts w:cs="Times New Roman"/>
      </w:rPr>
    </w:lvl>
  </w:abstractNum>
  <w:abstractNum w:abstractNumId="1">
    <w:nsid w:val="56F4B406"/>
    <w:multiLevelType w:val="singleLevel"/>
    <w:tmpl w:val="56F4B406"/>
    <w:lvl w:ilvl="0" w:tentative="0">
      <w:start w:val="3"/>
      <w:numFmt w:val="chineseCounting"/>
      <w:suff w:val="nothing"/>
      <w:lvlText w:val="%1、"/>
      <w:lvlJc w:val="left"/>
      <w:rPr>
        <w:rFonts w:cs="Times New Roman"/>
      </w:rPr>
    </w:lvl>
  </w:abstractNum>
  <w:abstractNum w:abstractNumId="2">
    <w:nsid w:val="56FC7D63"/>
    <w:multiLevelType w:val="singleLevel"/>
    <w:tmpl w:val="56FC7D63"/>
    <w:lvl w:ilvl="0" w:tentative="0">
      <w:start w:val="4"/>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10FE8"/>
    <w:rsid w:val="0002535F"/>
    <w:rsid w:val="00151D72"/>
    <w:rsid w:val="002A080C"/>
    <w:rsid w:val="003B29A7"/>
    <w:rsid w:val="004645C8"/>
    <w:rsid w:val="004749FD"/>
    <w:rsid w:val="006D3C18"/>
    <w:rsid w:val="00704B41"/>
    <w:rsid w:val="007A698D"/>
    <w:rsid w:val="008A2FC5"/>
    <w:rsid w:val="00915D5A"/>
    <w:rsid w:val="00992D26"/>
    <w:rsid w:val="009D6666"/>
    <w:rsid w:val="00AE56BB"/>
    <w:rsid w:val="00AF0D53"/>
    <w:rsid w:val="00B00AC1"/>
    <w:rsid w:val="00B800E0"/>
    <w:rsid w:val="00C9146A"/>
    <w:rsid w:val="00E641FC"/>
    <w:rsid w:val="05E85D13"/>
    <w:rsid w:val="06892AB8"/>
    <w:rsid w:val="07F91DC7"/>
    <w:rsid w:val="0A093AF0"/>
    <w:rsid w:val="0D860FE4"/>
    <w:rsid w:val="0E515973"/>
    <w:rsid w:val="142929A5"/>
    <w:rsid w:val="14D83D83"/>
    <w:rsid w:val="162878F1"/>
    <w:rsid w:val="16EF1374"/>
    <w:rsid w:val="17902289"/>
    <w:rsid w:val="18610FE8"/>
    <w:rsid w:val="1A891BB6"/>
    <w:rsid w:val="1BE37983"/>
    <w:rsid w:val="1CA60AF5"/>
    <w:rsid w:val="20590F64"/>
    <w:rsid w:val="26A8240F"/>
    <w:rsid w:val="2711740C"/>
    <w:rsid w:val="27D67052"/>
    <w:rsid w:val="2879270F"/>
    <w:rsid w:val="29F06A70"/>
    <w:rsid w:val="2A3C3E33"/>
    <w:rsid w:val="2B9D11D4"/>
    <w:rsid w:val="2D777D65"/>
    <w:rsid w:val="2DC31A4C"/>
    <w:rsid w:val="2DCB7E41"/>
    <w:rsid w:val="31045CAD"/>
    <w:rsid w:val="372814B3"/>
    <w:rsid w:val="398C7CEE"/>
    <w:rsid w:val="3A3732D0"/>
    <w:rsid w:val="3A4C14DE"/>
    <w:rsid w:val="3CE22DFF"/>
    <w:rsid w:val="3F2C2EFD"/>
    <w:rsid w:val="40520182"/>
    <w:rsid w:val="40F33894"/>
    <w:rsid w:val="412800CA"/>
    <w:rsid w:val="49FD392F"/>
    <w:rsid w:val="4A3917B3"/>
    <w:rsid w:val="4BB71037"/>
    <w:rsid w:val="4E674684"/>
    <w:rsid w:val="513404B6"/>
    <w:rsid w:val="541F638E"/>
    <w:rsid w:val="54EA2A75"/>
    <w:rsid w:val="568B04FB"/>
    <w:rsid w:val="56B86EFC"/>
    <w:rsid w:val="58C10B51"/>
    <w:rsid w:val="65061A8F"/>
    <w:rsid w:val="66FC3345"/>
    <w:rsid w:val="67270C26"/>
    <w:rsid w:val="69A932E3"/>
    <w:rsid w:val="6A8465F4"/>
    <w:rsid w:val="6CEB1006"/>
    <w:rsid w:val="6DCE69FA"/>
    <w:rsid w:val="6E780774"/>
    <w:rsid w:val="70A57369"/>
    <w:rsid w:val="75072A7D"/>
    <w:rsid w:val="7F4B03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Footer Char"/>
    <w:basedOn w:val="7"/>
    <w:link w:val="3"/>
    <w:semiHidden/>
    <w:qFormat/>
    <w:locked/>
    <w:uiPriority w:val="99"/>
    <w:rPr>
      <w:rFonts w:ascii="Calibri" w:hAnsi="Calibri" w:cs="Times New Roman"/>
      <w:sz w:val="18"/>
      <w:szCs w:val="18"/>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Balloon Text Char"/>
    <w:basedOn w:val="7"/>
    <w:link w:val="2"/>
    <w:semiHidden/>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318</Words>
  <Characters>1819</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2016-04-05T02:33:00Z</dcterms:created>
  <dc:creator>skl</dc:creator>
  <cp:lastModifiedBy>Administrator</cp:lastModifiedBy>
  <cp:lastPrinted>2021-05-06T00:53:00Z</cp:lastPrinted>
  <dcterms:modified xsi:type="dcterms:W3CDTF">2021-05-08T03:20:04Z</dcterms:modified>
  <dc:title>焦社科联〔2016〕4号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D4DFD0DC673D4B2982F7E698D19547DF</vt:lpwstr>
  </property>
</Properties>
</file>